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E50AD" w14:textId="77777777" w:rsidR="00053F6D" w:rsidRPr="005201C6" w:rsidRDefault="003717D7" w:rsidP="000C27C6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>
        <w:rPr>
          <w:rFonts w:ascii="IPT Nazanin" w:hAnsi="IPT Nazanin" w:cs="B Nazanin"/>
          <w:b/>
          <w:bCs/>
          <w:sz w:val="26"/>
          <w:szCs w:val="26"/>
        </w:rPr>
        <w:t></w:t>
      </w:r>
      <w:r w:rsidR="00053F6D" w:rsidRPr="005201C6">
        <w:rPr>
          <w:rFonts w:ascii="IPT Nazanin" w:hAnsi="IPT Nazanin" w:cs="B Nazanin"/>
          <w:b/>
          <w:bCs/>
          <w:sz w:val="26"/>
          <w:szCs w:val="26"/>
          <w:rtl/>
        </w:rPr>
        <w:t>- ارزیابی شاخص‌های عملکردی بخش معادن شهرستان کاشان</w:t>
      </w:r>
    </w:p>
    <w:p w14:paraId="15EBBA56" w14:textId="77777777" w:rsidR="00862E4B" w:rsidRDefault="00053F6D" w:rsidP="000C27C6">
      <w:pPr>
        <w:bidi/>
        <w:jc w:val="center"/>
        <w:rPr>
          <w:rFonts w:ascii="IPT Nazanin" w:hAnsi="IPT Nazanin" w:cs="B Nazanin"/>
          <w:sz w:val="24"/>
          <w:szCs w:val="24"/>
          <w:rtl/>
          <w:lang w:bidi="fa-IR"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1: شاخص</w:t>
      </w:r>
    </w:p>
    <w:p w14:paraId="03E9CDA0" w14:textId="77A87DB7" w:rsidR="00053F6D" w:rsidRPr="005201C6" w:rsidRDefault="00053F6D" w:rsidP="00862E4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softHyphen/>
        <w:t>های ارزیابی عملکرد بخش معادن شهرستان</w:t>
      </w:r>
    </w:p>
    <w:tbl>
      <w:tblPr>
        <w:bidiVisual/>
        <w:tblW w:w="8924" w:type="dxa"/>
        <w:jc w:val="center"/>
        <w:tblLook w:val="04A0" w:firstRow="1" w:lastRow="0" w:firstColumn="1" w:lastColumn="0" w:noHBand="0" w:noVBand="1"/>
      </w:tblPr>
      <w:tblGrid>
        <w:gridCol w:w="2392"/>
        <w:gridCol w:w="6532"/>
      </w:tblGrid>
      <w:tr w:rsidR="00053F6D" w:rsidRPr="005201C6" w14:paraId="3D760481" w14:textId="77777777" w:rsidTr="00767903">
        <w:trPr>
          <w:trHeight w:val="567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821F42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بخش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9F6004B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شاخص</w:t>
            </w:r>
          </w:p>
        </w:tc>
      </w:tr>
      <w:tr w:rsidR="00053F6D" w:rsidRPr="005201C6" w14:paraId="28B92CD2" w14:textId="77777777" w:rsidTr="00767903">
        <w:trPr>
          <w:trHeight w:val="567"/>
          <w:jc w:val="center"/>
        </w:trPr>
        <w:tc>
          <w:tcPr>
            <w:tcW w:w="2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9798BC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شاخص‌های عمومی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B5644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معادن در حال بهره برداری</w:t>
            </w:r>
          </w:p>
        </w:tc>
      </w:tr>
      <w:tr w:rsidR="00053F6D" w:rsidRPr="005201C6" w14:paraId="6CBD534A" w14:textId="77777777" w:rsidTr="00767903">
        <w:trPr>
          <w:trHeight w:val="567"/>
          <w:jc w:val="center"/>
        </w:trPr>
        <w:tc>
          <w:tcPr>
            <w:tcW w:w="2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93E04" w14:textId="77777777" w:rsidR="00053F6D" w:rsidRPr="005201C6" w:rsidRDefault="00053F6D" w:rsidP="000C27C6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ECD1578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شرکت‌های تعاونی معدنی فعال</w:t>
            </w:r>
          </w:p>
        </w:tc>
      </w:tr>
      <w:tr w:rsidR="00053F6D" w:rsidRPr="005201C6" w14:paraId="4118348B" w14:textId="77777777" w:rsidTr="00767903">
        <w:trPr>
          <w:trHeight w:val="567"/>
          <w:jc w:val="center"/>
        </w:trPr>
        <w:tc>
          <w:tcPr>
            <w:tcW w:w="2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12EA7" w14:textId="77777777" w:rsidR="00053F6D" w:rsidRPr="005201C6" w:rsidRDefault="00053F6D" w:rsidP="000C27C6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77E62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اعضای شرکت‌های تعاونی فعال</w:t>
            </w:r>
          </w:p>
        </w:tc>
      </w:tr>
      <w:tr w:rsidR="00053F6D" w:rsidRPr="005201C6" w14:paraId="3FD59804" w14:textId="77777777" w:rsidTr="00767903">
        <w:trPr>
          <w:trHeight w:val="567"/>
          <w:jc w:val="center"/>
        </w:trPr>
        <w:tc>
          <w:tcPr>
            <w:tcW w:w="2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48226" w14:textId="77777777" w:rsidR="00053F6D" w:rsidRPr="005201C6" w:rsidRDefault="00053F6D" w:rsidP="000C27C6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A21DAD9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شاغلین شرکت‌های تعاونی معدنی فعال</w:t>
            </w:r>
          </w:p>
        </w:tc>
      </w:tr>
      <w:tr w:rsidR="00053F6D" w:rsidRPr="005201C6" w14:paraId="7F5A22D4" w14:textId="77777777" w:rsidTr="00767903">
        <w:trPr>
          <w:trHeight w:val="567"/>
          <w:jc w:val="center"/>
        </w:trPr>
        <w:tc>
          <w:tcPr>
            <w:tcW w:w="2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59B7D" w14:textId="77777777" w:rsidR="00053F6D" w:rsidRPr="005201C6" w:rsidRDefault="00053F6D" w:rsidP="000C27C6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AA935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سرمایه شرکت‌های تعاونی معدنی فعال</w:t>
            </w:r>
          </w:p>
        </w:tc>
      </w:tr>
      <w:tr w:rsidR="00053F6D" w:rsidRPr="005201C6" w14:paraId="7959C30E" w14:textId="77777777" w:rsidTr="00767903">
        <w:trPr>
          <w:trHeight w:val="567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FF71FAB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ترکیب دارایی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686B852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 xml:space="preserve">سرمایه‌گذاری(ارزش تغییرات اموال سرمایه‌ای) معادن در حال بهره برداری </w:t>
            </w:r>
          </w:p>
        </w:tc>
      </w:tr>
      <w:tr w:rsidR="00053F6D" w:rsidRPr="005201C6" w14:paraId="392A4487" w14:textId="77777777" w:rsidTr="00767903">
        <w:trPr>
          <w:trHeight w:val="567"/>
          <w:jc w:val="center"/>
        </w:trPr>
        <w:tc>
          <w:tcPr>
            <w:tcW w:w="23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39CE2CE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مالی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5AFE9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/>
                <w:rtl/>
              </w:rPr>
              <w:t>ارزش پرداختی‌های معادن در حال بهره برداری</w:t>
            </w:r>
          </w:p>
        </w:tc>
      </w:tr>
      <w:tr w:rsidR="00053F6D" w:rsidRPr="005201C6" w14:paraId="31228DB9" w14:textId="77777777" w:rsidTr="00767903">
        <w:trPr>
          <w:trHeight w:val="567"/>
          <w:jc w:val="center"/>
        </w:trPr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593C271" w14:textId="77777777" w:rsidR="00053F6D" w:rsidRPr="005201C6" w:rsidRDefault="00053F6D" w:rsidP="000C27C6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09722E6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ارزش دریافتی‌های معادن در حال بهره برداری</w:t>
            </w:r>
          </w:p>
        </w:tc>
      </w:tr>
      <w:tr w:rsidR="00053F6D" w:rsidRPr="005201C6" w14:paraId="47F46C47" w14:textId="77777777" w:rsidTr="00767903">
        <w:trPr>
          <w:trHeight w:val="567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A3C694" w14:textId="77777777" w:rsidR="00053F6D" w:rsidRPr="005201C6" w:rsidRDefault="00053F6D" w:rsidP="000C27C6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5E379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/>
                <w:rtl/>
              </w:rPr>
              <w:t>جبران خدمات مزد و حقوق بگیران معادن در حال بهره برداری</w:t>
            </w:r>
          </w:p>
        </w:tc>
      </w:tr>
      <w:tr w:rsidR="00053F6D" w:rsidRPr="005201C6" w14:paraId="46D797F2" w14:textId="77777777" w:rsidTr="00767903">
        <w:trPr>
          <w:trHeight w:val="567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6EAB909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highlight w:val="yellow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جمعیت شناسی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5C94E8E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شاغلین معادن در حال بهره برداری</w:t>
            </w:r>
          </w:p>
        </w:tc>
      </w:tr>
      <w:tr w:rsidR="00053F6D" w:rsidRPr="005201C6" w14:paraId="1E2D1A9F" w14:textId="77777777" w:rsidTr="00767903">
        <w:trPr>
          <w:trHeight w:val="567"/>
          <w:jc w:val="center"/>
        </w:trPr>
        <w:tc>
          <w:tcPr>
            <w:tcW w:w="2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ECEA37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تولید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22EE0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D0D0D"/>
                <w:rtl/>
              </w:rPr>
              <w:t>ارزش تولیدات معادن در حال بهره برداری</w:t>
            </w:r>
          </w:p>
        </w:tc>
      </w:tr>
      <w:tr w:rsidR="00053F6D" w:rsidRPr="005201C6" w14:paraId="011B47D6" w14:textId="77777777" w:rsidTr="00767903">
        <w:trPr>
          <w:trHeight w:val="567"/>
          <w:jc w:val="center"/>
        </w:trPr>
        <w:tc>
          <w:tcPr>
            <w:tcW w:w="2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31808" w14:textId="77777777" w:rsidR="00053F6D" w:rsidRPr="005201C6" w:rsidRDefault="00053F6D" w:rsidP="000C27C6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4B9DD5AE" w14:textId="77777777" w:rsidR="00053F6D" w:rsidRPr="005201C6" w:rsidRDefault="00053F6D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ارزش افزوده معادن در حال بهره برداری</w:t>
            </w:r>
          </w:p>
        </w:tc>
      </w:tr>
    </w:tbl>
    <w:p w14:paraId="0E9F8522" w14:textId="77777777" w:rsidR="00053F6D" w:rsidRPr="005201C6" w:rsidRDefault="00053F6D" w:rsidP="000C27C6">
      <w:pPr>
        <w:bidi/>
        <w:rPr>
          <w:rFonts w:ascii="IPT Nazanin" w:hAnsi="IPT Nazanin" w:cs="B Nazanin"/>
          <w:sz w:val="28"/>
          <w:szCs w:val="28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 منبع: سازمان مدیریت و برنامه‌ریزی استان اصفهان </w:t>
      </w:r>
      <w:r w:rsidRPr="005201C6">
        <w:rPr>
          <w:rFonts w:ascii="IPT Nazanin" w:hAnsi="IPT Nazanin" w:cs="Times New Roman"/>
          <w:sz w:val="24"/>
          <w:szCs w:val="24"/>
          <w:rtl/>
        </w:rPr>
        <w:t>–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سالنامه آماری استان</w:t>
      </w:r>
    </w:p>
    <w:p w14:paraId="18C31929" w14:textId="77777777" w:rsidR="00053F6D" w:rsidRPr="005201C6" w:rsidRDefault="00053F6D" w:rsidP="000C27C6">
      <w:pPr>
        <w:bidi/>
        <w:rPr>
          <w:rFonts w:ascii="IPT Nazanin" w:hAnsi="IPT Nazanin" w:cs="B Nazanin"/>
          <w:sz w:val="28"/>
          <w:szCs w:val="28"/>
          <w:rtl/>
        </w:rPr>
      </w:pPr>
    </w:p>
    <w:p w14:paraId="0FA8F487" w14:textId="77777777" w:rsidR="00053F6D" w:rsidRPr="005201C6" w:rsidRDefault="00053F6D" w:rsidP="000C27C6">
      <w:pPr>
        <w:bidi/>
        <w:rPr>
          <w:rFonts w:ascii="IPT Nazanin" w:hAnsi="IPT Nazanin" w:cs="B Nazanin"/>
          <w:sz w:val="28"/>
          <w:szCs w:val="28"/>
          <w:rtl/>
        </w:rPr>
      </w:pPr>
    </w:p>
    <w:p w14:paraId="5FB9AAD5" w14:textId="77777777" w:rsidR="00053F6D" w:rsidRPr="005201C6" w:rsidRDefault="00053F6D" w:rsidP="000C27C6">
      <w:pPr>
        <w:bidi/>
        <w:rPr>
          <w:rFonts w:ascii="IPT Nazanin" w:hAnsi="IPT Nazanin" w:cs="B Nazanin"/>
          <w:sz w:val="28"/>
          <w:szCs w:val="28"/>
          <w:rtl/>
        </w:rPr>
      </w:pPr>
    </w:p>
    <w:p w14:paraId="70DB9005" w14:textId="77777777" w:rsidR="00053F6D" w:rsidRPr="005201C6" w:rsidRDefault="00053F6D" w:rsidP="000C27C6">
      <w:pPr>
        <w:bidi/>
        <w:rPr>
          <w:rFonts w:ascii="IPT Nazanin" w:hAnsi="IPT Nazanin" w:cs="B Nazanin"/>
          <w:sz w:val="28"/>
          <w:szCs w:val="28"/>
          <w:rtl/>
        </w:rPr>
      </w:pPr>
    </w:p>
    <w:p w14:paraId="323101DC" w14:textId="77777777" w:rsidR="00053F6D" w:rsidRPr="005201C6" w:rsidRDefault="00053F6D" w:rsidP="000C27C6">
      <w:pPr>
        <w:bidi/>
        <w:rPr>
          <w:rFonts w:ascii="IPT Nazanin" w:hAnsi="IPT Nazanin" w:cs="B Nazanin"/>
          <w:sz w:val="28"/>
          <w:szCs w:val="28"/>
          <w:rtl/>
        </w:rPr>
      </w:pPr>
    </w:p>
    <w:p w14:paraId="1D211A15" w14:textId="77777777" w:rsidR="00053F6D" w:rsidRPr="005201C6" w:rsidRDefault="00053F6D" w:rsidP="000C27C6">
      <w:pPr>
        <w:bidi/>
        <w:rPr>
          <w:rFonts w:ascii="IPT Nazanin" w:hAnsi="IPT Nazanin" w:cs="B Nazanin"/>
          <w:sz w:val="28"/>
          <w:szCs w:val="28"/>
          <w:rtl/>
        </w:rPr>
      </w:pPr>
    </w:p>
    <w:p w14:paraId="19F26435" w14:textId="77777777" w:rsidR="00053F6D" w:rsidRPr="005201C6" w:rsidRDefault="00053F6D" w:rsidP="000C27C6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1-1- بخش عمومی</w:t>
      </w:r>
    </w:p>
    <w:p w14:paraId="02FB1129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32"/>
          <w:szCs w:val="32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 xml:space="preserve">‌های بخش عمومی </w:t>
      </w:r>
    </w:p>
    <w:tbl>
      <w:tblPr>
        <w:bidiVisual/>
        <w:tblW w:w="9296" w:type="dxa"/>
        <w:tblLook w:val="04A0" w:firstRow="1" w:lastRow="0" w:firstColumn="1" w:lastColumn="0" w:noHBand="0" w:noVBand="1"/>
      </w:tblPr>
      <w:tblGrid>
        <w:gridCol w:w="3285"/>
        <w:gridCol w:w="1070"/>
        <w:gridCol w:w="836"/>
        <w:gridCol w:w="997"/>
        <w:gridCol w:w="1056"/>
        <w:gridCol w:w="1026"/>
        <w:gridCol w:w="1026"/>
      </w:tblGrid>
      <w:tr w:rsidR="000C27C6" w:rsidRPr="000C27C6" w14:paraId="74F74249" w14:textId="77777777" w:rsidTr="000C27C6">
        <w:trPr>
          <w:trHeight w:val="305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4CE0571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EB3BF0F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0B5685B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A7156F4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921BE0F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E85232F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4A3A4D4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0C27C6" w:rsidRPr="000C27C6" w14:paraId="5E4E72A8" w14:textId="77777777" w:rsidTr="000C27C6">
        <w:trPr>
          <w:trHeight w:val="463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CB6F297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 معادن دارای پروانه بهره برداری(فعال)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55F4D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7C6">
              <w:rPr>
                <w:rFonts w:ascii="Calibri" w:eastAsia="Times New Roman" w:hAnsi="Calibri" w:cs="B Nazanin" w:hint="cs"/>
                <w:color w:val="000000"/>
                <w:rtl/>
              </w:rPr>
              <w:t>تعداد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5DBA6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40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3E81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46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B47B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42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8F73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43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1488" w14:textId="77777777" w:rsidR="000C27C6" w:rsidRPr="00EA4931" w:rsidRDefault="000C27C6" w:rsidP="000C27C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  <w:rtl/>
              </w:rPr>
              <w:t>عدم وجود اطلاعات</w:t>
            </w:r>
          </w:p>
        </w:tc>
      </w:tr>
      <w:tr w:rsidR="000C27C6" w:rsidRPr="000C27C6" w14:paraId="4C986B5E" w14:textId="77777777" w:rsidTr="000C27C6">
        <w:trPr>
          <w:trHeight w:val="65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2917B4A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شرکتهای تعاونی معدنی فعال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2337AB6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7C6">
              <w:rPr>
                <w:rFonts w:ascii="Calibri" w:eastAsia="Times New Roman" w:hAnsi="Calibri" w:cs="B Nazanin" w:hint="cs"/>
                <w:color w:val="000000"/>
                <w:rtl/>
              </w:rPr>
              <w:t>تعداد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BF74DC5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12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496F4B25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4DA29658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16E87E1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85FC1BE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12</w:t>
            </w:r>
          </w:p>
        </w:tc>
      </w:tr>
      <w:tr w:rsidR="000C27C6" w:rsidRPr="000C27C6" w14:paraId="295ABA8B" w14:textId="77777777" w:rsidTr="000C27C6">
        <w:trPr>
          <w:trHeight w:val="63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E5BCAB8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تعداد اعضای شرکتهای تعاونی فعال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B8F3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7C6">
              <w:rPr>
                <w:rFonts w:ascii="Calibri" w:eastAsia="Times New Roman" w:hAnsi="Calibri" w:cs="B Nazanin" w:hint="cs"/>
                <w:color w:val="000000"/>
                <w:rtl/>
              </w:rPr>
              <w:t>نفر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46C0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131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12FD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2237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107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7B8F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125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0625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125</w:t>
            </w:r>
          </w:p>
        </w:tc>
      </w:tr>
      <w:tr w:rsidR="000C27C6" w:rsidRPr="000C27C6" w14:paraId="29C0D2F9" w14:textId="77777777" w:rsidTr="000C27C6">
        <w:trPr>
          <w:trHeight w:val="433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8B33F10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تعداد شاغلین شرکتهای تعاونی معدنی فعال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F87171D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7C6">
              <w:rPr>
                <w:rFonts w:ascii="Calibri" w:eastAsia="Times New Roman" w:hAnsi="Calibri" w:cs="B Nazanin" w:hint="cs"/>
                <w:color w:val="000000"/>
                <w:rtl/>
              </w:rPr>
              <w:t>نفر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6C8E8641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104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2C159D5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80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EA021B6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81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03A1B16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91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02DD7E8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103</w:t>
            </w:r>
          </w:p>
        </w:tc>
      </w:tr>
      <w:tr w:rsidR="000C27C6" w:rsidRPr="000C27C6" w14:paraId="3E6A092C" w14:textId="77777777" w:rsidTr="000C27C6">
        <w:trPr>
          <w:trHeight w:val="672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56A5F50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سرمایه شرکت های تعاونی معدنی فعال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7D7E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7C6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2729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3,470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284F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3,434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456D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3,434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4190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3,584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F86B" w14:textId="77777777" w:rsidR="000C27C6" w:rsidRPr="00EA4931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EA4931">
              <w:rPr>
                <w:rFonts w:ascii="IPT Nazanin" w:eastAsia="Times New Roman" w:hAnsi="IPT Nazanin" w:cs="B Nazanin"/>
                <w:color w:val="000000"/>
              </w:rPr>
              <w:t>3,584</w:t>
            </w:r>
          </w:p>
        </w:tc>
      </w:tr>
    </w:tbl>
    <w:p w14:paraId="04EEB0D5" w14:textId="77777777" w:rsidR="00053F6D" w:rsidRPr="005201C6" w:rsidRDefault="00053F6D" w:rsidP="000C27C6">
      <w:pPr>
        <w:bidi/>
        <w:spacing w:after="0" w:line="240" w:lineRule="auto"/>
        <w:jc w:val="center"/>
        <w:rPr>
          <w:rFonts w:ascii="IPT Nazanin" w:hAnsi="IPT Nazanin" w:cs="B Nazanin"/>
          <w:sz w:val="28"/>
          <w:szCs w:val="28"/>
          <w:rtl/>
        </w:rPr>
      </w:pPr>
    </w:p>
    <w:p w14:paraId="540298AB" w14:textId="77777777" w:rsidR="00053F6D" w:rsidRPr="005201C6" w:rsidRDefault="00053F6D" w:rsidP="000C27C6">
      <w:pPr>
        <w:bidi/>
        <w:spacing w:after="0" w:line="240" w:lineRule="auto"/>
        <w:rPr>
          <w:rFonts w:ascii="IPT Nazanin" w:hAnsi="IPT Nazanin" w:cs="B Nazanin"/>
          <w:sz w:val="28"/>
          <w:szCs w:val="28"/>
          <w:rtl/>
        </w:rPr>
      </w:pPr>
    </w:p>
    <w:p w14:paraId="02A7C84B" w14:textId="77777777" w:rsidR="00053F6D" w:rsidRDefault="00053F6D" w:rsidP="000C27C6">
      <w:pPr>
        <w:bidi/>
        <w:spacing w:after="0" w:line="240" w:lineRule="auto"/>
        <w:rPr>
          <w:rFonts w:ascii="IPT Nazanin" w:hAnsi="IPT Nazanin" w:cs="B Nazanin"/>
          <w:sz w:val="28"/>
          <w:szCs w:val="28"/>
        </w:rPr>
      </w:pPr>
    </w:p>
    <w:p w14:paraId="79BB957F" w14:textId="77777777" w:rsidR="00487003" w:rsidRPr="005201C6" w:rsidRDefault="00487003" w:rsidP="000C27C6">
      <w:pPr>
        <w:bidi/>
        <w:spacing w:after="0" w:line="240" w:lineRule="auto"/>
        <w:rPr>
          <w:rFonts w:ascii="IPT Nazanin" w:hAnsi="IPT Nazanin" w:cs="B Nazanin"/>
          <w:sz w:val="24"/>
          <w:szCs w:val="24"/>
          <w:rtl/>
        </w:rPr>
      </w:pPr>
    </w:p>
    <w:p w14:paraId="2C632872" w14:textId="77777777" w:rsidR="00053F6D" w:rsidRPr="005201C6" w:rsidRDefault="00053F6D" w:rsidP="000C27C6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نمودار(1-1): تعداد معادن در حال بهره برداری</w:t>
      </w:r>
    </w:p>
    <w:p w14:paraId="731358D4" w14:textId="77777777" w:rsidR="00053F6D" w:rsidRPr="005201C6" w:rsidRDefault="000C27C6" w:rsidP="000C27C6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691B8551" wp14:editId="5FD66830">
            <wp:extent cx="5804535" cy="2634143"/>
            <wp:effectExtent l="76200" t="76200" r="81915" b="711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4843BECB" w14:textId="180F4EA1" w:rsidR="00053F6D" w:rsidRDefault="00053F6D" w:rsidP="007E67DE">
      <w:pPr>
        <w:bidi/>
        <w:jc w:val="both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تعداد معادن </w:t>
      </w:r>
      <w:r w:rsidR="007E67DE">
        <w:rPr>
          <w:rFonts w:ascii="IPT Nazanin" w:hAnsi="IPT Nazanin" w:cs="B Nazanin"/>
          <w:sz w:val="24"/>
          <w:szCs w:val="24"/>
          <w:rtl/>
        </w:rPr>
        <w:t xml:space="preserve">فعال در </w:t>
      </w:r>
      <w:r w:rsidR="007E67DE">
        <w:rPr>
          <w:rFonts w:ascii="IPT Nazanin" w:hAnsi="IPT Nazanin" w:cs="B Nazanin" w:hint="cs"/>
          <w:sz w:val="24"/>
          <w:szCs w:val="24"/>
          <w:rtl/>
        </w:rPr>
        <w:t xml:space="preserve">سال 95 با 6 واحد رشد نسبت به سال 94 در بیشترین مقدار خود بوده است و در طی سال‌های 97-95 </w:t>
      </w:r>
      <w:r w:rsidR="00780927">
        <w:rPr>
          <w:rFonts w:ascii="IPT Nazanin" w:hAnsi="IPT Nazanin" w:cs="B Nazanin" w:hint="cs"/>
          <w:sz w:val="24"/>
          <w:szCs w:val="24"/>
          <w:rtl/>
        </w:rPr>
        <w:t xml:space="preserve">نسبت به سال 95، </w:t>
      </w:r>
      <w:r w:rsidR="007E67DE">
        <w:rPr>
          <w:rFonts w:ascii="IPT Nazanin" w:hAnsi="IPT Nazanin" w:cs="B Nazanin" w:hint="cs"/>
          <w:sz w:val="24"/>
          <w:szCs w:val="24"/>
          <w:rtl/>
        </w:rPr>
        <w:t xml:space="preserve">با کاهش مواجه </w:t>
      </w:r>
      <w:r w:rsidR="00780927">
        <w:rPr>
          <w:rFonts w:ascii="IPT Nazanin" w:hAnsi="IPT Nazanin" w:cs="B Nazanin" w:hint="cs"/>
          <w:sz w:val="24"/>
          <w:szCs w:val="24"/>
          <w:rtl/>
        </w:rPr>
        <w:t>شده است</w:t>
      </w:r>
      <w:r w:rsidR="007E67DE">
        <w:rPr>
          <w:rFonts w:ascii="IPT Nazanin" w:hAnsi="IPT Nazanin" w:cs="B Nazanin" w:hint="cs"/>
          <w:sz w:val="24"/>
          <w:szCs w:val="24"/>
          <w:rtl/>
        </w:rPr>
        <w:t xml:space="preserve"> است</w:t>
      </w:r>
      <w:r w:rsidR="00870B58">
        <w:rPr>
          <w:rFonts w:ascii="IPT Nazanin" w:hAnsi="IPT Nazanin" w:cs="B Nazanin" w:hint="cs"/>
          <w:sz w:val="24"/>
          <w:szCs w:val="24"/>
          <w:rtl/>
        </w:rPr>
        <w:t>.</w:t>
      </w:r>
      <w:r w:rsidR="007E67DE" w:rsidRPr="007E67DE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7E67DE">
        <w:rPr>
          <w:rFonts w:ascii="IPT Nazanin" w:hAnsi="IPT Nazanin" w:cs="B Nazanin" w:hint="cs"/>
          <w:sz w:val="24"/>
          <w:szCs w:val="24"/>
          <w:rtl/>
        </w:rPr>
        <w:t xml:space="preserve">همچنین با توجه به عدم وجود اطلاعات در سال 98 ، </w:t>
      </w:r>
      <w:r w:rsidR="00780927">
        <w:rPr>
          <w:rFonts w:ascii="IPT Nazanin" w:hAnsi="IPT Nazanin" w:cs="B Nazanin" w:hint="cs"/>
          <w:sz w:val="24"/>
          <w:szCs w:val="24"/>
          <w:rtl/>
        </w:rPr>
        <w:t>آ</w:t>
      </w:r>
      <w:r w:rsidR="007E67DE">
        <w:rPr>
          <w:rFonts w:ascii="IPT Nazanin" w:hAnsi="IPT Nazanin" w:cs="B Nazanin" w:hint="cs"/>
          <w:sz w:val="24"/>
          <w:szCs w:val="24"/>
          <w:rtl/>
        </w:rPr>
        <w:t>خرین تغییرات این شاخص معلوم نمی‌باشد.</w:t>
      </w:r>
    </w:p>
    <w:p w14:paraId="6645258B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نمودار(1-2): تعداد شرکت‌های تعاونی معدنی فعال</w:t>
      </w:r>
    </w:p>
    <w:p w14:paraId="05BE41F5" w14:textId="77777777" w:rsidR="00053F6D" w:rsidRPr="005201C6" w:rsidRDefault="000C27C6" w:rsidP="000C27C6">
      <w:pPr>
        <w:bidi/>
        <w:jc w:val="center"/>
        <w:rPr>
          <w:rFonts w:ascii="IPT Nazanin" w:hAnsi="IPT Nazanin" w:cs="B Nazanin"/>
          <w:sz w:val="18"/>
          <w:szCs w:val="18"/>
          <w:rtl/>
        </w:rPr>
      </w:pPr>
      <w:r>
        <w:rPr>
          <w:noProof/>
        </w:rPr>
        <w:drawing>
          <wp:inline distT="0" distB="0" distL="0" distR="0" wp14:anchorId="3F67EBA1" wp14:editId="10C75270">
            <wp:extent cx="5847080" cy="2726422"/>
            <wp:effectExtent l="76200" t="76200" r="77470" b="7429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6EF4FC2A" w14:textId="75143607" w:rsidR="00053F6D" w:rsidRDefault="00870B58" w:rsidP="007E67DE">
      <w:pPr>
        <w:bidi/>
        <w:rPr>
          <w:rFonts w:ascii="IPT Nazanin" w:hAnsi="IPT Nazanin" w:cs="B Nazanin"/>
          <w:sz w:val="24"/>
          <w:szCs w:val="24"/>
        </w:rPr>
      </w:pPr>
      <w:r w:rsidRPr="0041671E">
        <w:rPr>
          <w:rFonts w:ascii="IPT Nazanin" w:hAnsi="IPT Nazanin" w:cs="B Nazanin" w:hint="cs"/>
          <w:sz w:val="24"/>
          <w:szCs w:val="24"/>
          <w:rtl/>
        </w:rPr>
        <w:t>تعداد شر</w:t>
      </w:r>
      <w:r w:rsidR="007E67DE">
        <w:rPr>
          <w:rFonts w:ascii="IPT Nazanin" w:hAnsi="IPT Nazanin" w:cs="B Nazanin" w:hint="cs"/>
          <w:sz w:val="24"/>
          <w:szCs w:val="24"/>
          <w:rtl/>
        </w:rPr>
        <w:t xml:space="preserve">کت های تعاونی معدنی فعال در سال 95 و 96 </w:t>
      </w:r>
      <w:r w:rsidR="00DB21FD">
        <w:rPr>
          <w:rFonts w:ascii="IPT Nazanin" w:hAnsi="IPT Nazanin" w:cs="B Nazanin" w:hint="cs"/>
          <w:sz w:val="24"/>
          <w:szCs w:val="24"/>
          <w:rtl/>
        </w:rPr>
        <w:t xml:space="preserve"> نسبت به سال 94</w:t>
      </w:r>
      <w:r w:rsidR="007E67DE">
        <w:rPr>
          <w:rFonts w:ascii="IPT Nazanin" w:hAnsi="IPT Nazanin" w:cs="B Nazanin" w:hint="cs"/>
          <w:sz w:val="24"/>
          <w:szCs w:val="24"/>
          <w:rtl/>
        </w:rPr>
        <w:t>کاهش داشته است</w:t>
      </w:r>
      <w:r w:rsidR="00DB21FD">
        <w:rPr>
          <w:rFonts w:ascii="IPT Nazanin" w:hAnsi="IPT Nazanin" w:cs="B Nazanin" w:hint="cs"/>
          <w:sz w:val="24"/>
          <w:szCs w:val="24"/>
          <w:rtl/>
        </w:rPr>
        <w:t>؛</w:t>
      </w:r>
      <w:r w:rsidR="007E67DE">
        <w:rPr>
          <w:rFonts w:ascii="IPT Nazanin" w:hAnsi="IPT Nazanin" w:cs="B Nazanin" w:hint="cs"/>
          <w:sz w:val="24"/>
          <w:szCs w:val="24"/>
          <w:rtl/>
        </w:rPr>
        <w:t xml:space="preserve"> اما در مجموع در سال</w:t>
      </w:r>
      <w:r w:rsidR="00DB21FD">
        <w:rPr>
          <w:rFonts w:ascii="IPT Nazanin" w:hAnsi="IPT Nazanin" w:cs="B Nazanin" w:hint="cs"/>
          <w:sz w:val="24"/>
          <w:szCs w:val="24"/>
          <w:rtl/>
        </w:rPr>
        <w:t>‌</w:t>
      </w:r>
      <w:r w:rsidR="007E67DE">
        <w:rPr>
          <w:rFonts w:ascii="IPT Nazanin" w:hAnsi="IPT Nazanin" w:cs="B Nazanin" w:hint="cs"/>
          <w:sz w:val="24"/>
          <w:szCs w:val="24"/>
          <w:rtl/>
        </w:rPr>
        <w:t xml:space="preserve">های 98-94  روند ثابتی را </w:t>
      </w:r>
      <w:r w:rsidR="00DB21FD">
        <w:rPr>
          <w:rFonts w:ascii="IPT Nazanin" w:hAnsi="IPT Nazanin" w:cs="B Nazanin" w:hint="cs"/>
          <w:sz w:val="24"/>
          <w:szCs w:val="24"/>
          <w:rtl/>
        </w:rPr>
        <w:t>طی کرده است که بیانگر عدم تغییر در تعداد این شرکت‌ها می‌باشد.</w:t>
      </w:r>
    </w:p>
    <w:p w14:paraId="799AA3D8" w14:textId="77777777" w:rsidR="00B3717B" w:rsidRDefault="00B3717B" w:rsidP="000C27C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670EF29" w14:textId="77777777" w:rsidR="00B3717B" w:rsidRDefault="00B3717B" w:rsidP="00B371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5CA699F" w14:textId="77777777" w:rsidR="00B3717B" w:rsidRDefault="00B3717B" w:rsidP="00B371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2EA12CB9" w14:textId="77777777" w:rsidR="00B3717B" w:rsidRDefault="00B3717B" w:rsidP="00B371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684A4335" w14:textId="77777777" w:rsidR="00B3717B" w:rsidRDefault="00B3717B" w:rsidP="00B371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3E6297E7" w14:textId="77777777" w:rsidR="00B3717B" w:rsidRDefault="00B3717B" w:rsidP="00B371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5296BD1" w14:textId="77777777" w:rsidR="00B3717B" w:rsidRDefault="00B3717B" w:rsidP="00B371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52C0D1C" w14:textId="77777777" w:rsidR="00B3717B" w:rsidRDefault="00B3717B" w:rsidP="00B371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36E428F7" w14:textId="77777777" w:rsidR="00B3717B" w:rsidRDefault="00B3717B" w:rsidP="00B371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427AA916" w14:textId="77777777" w:rsidR="00B3717B" w:rsidRDefault="00B3717B" w:rsidP="00B371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4AF9C608" w14:textId="6A044FEA" w:rsidR="00053F6D" w:rsidRPr="005201C6" w:rsidRDefault="00053F6D" w:rsidP="00B371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نمودار(1-3): تعداد اعضای شرکت‌های تعاونی فعال </w:t>
      </w:r>
    </w:p>
    <w:p w14:paraId="6B2F0A41" w14:textId="77777777" w:rsidR="00053F6D" w:rsidRPr="005201C6" w:rsidRDefault="000C27C6" w:rsidP="000C27C6">
      <w:pPr>
        <w:bidi/>
        <w:jc w:val="center"/>
        <w:rPr>
          <w:rFonts w:ascii="IPT Nazanin" w:hAnsi="IPT Nazanin" w:cs="B Nazanin"/>
          <w:sz w:val="16"/>
          <w:szCs w:val="16"/>
          <w:rtl/>
        </w:rPr>
      </w:pPr>
      <w:r>
        <w:rPr>
          <w:noProof/>
        </w:rPr>
        <w:drawing>
          <wp:inline distT="0" distB="0" distL="0" distR="0" wp14:anchorId="49B24916" wp14:editId="57AAA5E3">
            <wp:extent cx="5788404" cy="2994660"/>
            <wp:effectExtent l="76200" t="76200" r="79375" b="7239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06A9484B" w14:textId="0F67C912" w:rsidR="00870B58" w:rsidRDefault="00053F6D" w:rsidP="00262A3A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</w:t>
      </w:r>
      <w:r w:rsidR="00870B58">
        <w:rPr>
          <w:rFonts w:ascii="IPT Nazanin" w:hAnsi="IPT Nazanin" w:cs="B Nazanin" w:hint="cs"/>
          <w:sz w:val="24"/>
          <w:szCs w:val="24"/>
          <w:rtl/>
        </w:rPr>
        <w:t xml:space="preserve">اعضای </w:t>
      </w:r>
      <w:r w:rsidR="00262A3A">
        <w:rPr>
          <w:rFonts w:ascii="IPT Nazanin" w:hAnsi="IPT Nazanin" w:cs="B Nazanin"/>
          <w:sz w:val="24"/>
          <w:szCs w:val="24"/>
          <w:rtl/>
        </w:rPr>
        <w:t>شرکت‌های تعاونی معدنی</w:t>
      </w:r>
      <w:r w:rsidR="00262A3A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870B58">
        <w:rPr>
          <w:rFonts w:ascii="IPT Nazanin" w:hAnsi="IPT Nazanin" w:cs="B Nazanin" w:hint="cs"/>
          <w:sz w:val="24"/>
          <w:szCs w:val="24"/>
          <w:rtl/>
        </w:rPr>
        <w:t>در سال های 95 و 96 کاهش پیدا کرده و مجددا در سال</w:t>
      </w:r>
      <w:r w:rsidR="00262A3A">
        <w:rPr>
          <w:rFonts w:ascii="IPT Nazanin" w:hAnsi="IPT Nazanin" w:cs="B Nazanin" w:hint="cs"/>
          <w:sz w:val="24"/>
          <w:szCs w:val="24"/>
          <w:rtl/>
        </w:rPr>
        <w:t xml:space="preserve"> 97 رشد صعودی را تجربه کرده است و در سال 98 ثابت مانده است</w:t>
      </w:r>
      <w:r w:rsidR="00AB7CAA">
        <w:rPr>
          <w:rFonts w:ascii="IPT Nazanin" w:hAnsi="IPT Nazanin" w:cs="B Nazanin" w:hint="cs"/>
          <w:sz w:val="24"/>
          <w:szCs w:val="24"/>
          <w:rtl/>
        </w:rPr>
        <w:t>.</w:t>
      </w:r>
      <w:r w:rsidR="00262A3A">
        <w:rPr>
          <w:rFonts w:ascii="IPT Nazanin" w:hAnsi="IPT Nazanin" w:cs="B Nazanin" w:hint="cs"/>
          <w:sz w:val="24"/>
          <w:szCs w:val="24"/>
          <w:rtl/>
        </w:rPr>
        <w:t xml:space="preserve"> اما در مجموع</w:t>
      </w:r>
      <w:r w:rsidR="0015104F">
        <w:rPr>
          <w:rFonts w:ascii="IPT Nazanin" w:hAnsi="IPT Nazanin" w:cs="B Nazanin" w:hint="cs"/>
          <w:sz w:val="24"/>
          <w:szCs w:val="24"/>
          <w:rtl/>
        </w:rPr>
        <w:t xml:space="preserve"> این شاخص در بین سال‌های98-94 رو</w:t>
      </w:r>
      <w:r w:rsidR="00262A3A">
        <w:rPr>
          <w:rFonts w:ascii="IPT Nazanin" w:hAnsi="IPT Nazanin" w:cs="B Nazanin" w:hint="cs"/>
          <w:sz w:val="24"/>
          <w:szCs w:val="24"/>
          <w:rtl/>
        </w:rPr>
        <w:t>ند کاهشی ضعیفی را داشته است.</w:t>
      </w:r>
    </w:p>
    <w:p w14:paraId="1B995E34" w14:textId="77777777" w:rsidR="00AB7CAA" w:rsidRDefault="00AB7CAA" w:rsidP="00AB7CAA">
      <w:pPr>
        <w:bidi/>
        <w:ind w:right="227"/>
        <w:jc w:val="both"/>
        <w:rPr>
          <w:rFonts w:ascii="IPT Nazanin" w:hAnsi="IPT Nazanin" w:cs="B Nazanin"/>
          <w:sz w:val="24"/>
          <w:szCs w:val="24"/>
        </w:rPr>
      </w:pPr>
    </w:p>
    <w:p w14:paraId="27470F48" w14:textId="77777777" w:rsidR="00053F6D" w:rsidRPr="000C27C6" w:rsidRDefault="00053F6D" w:rsidP="000C27C6">
      <w:pPr>
        <w:bidi/>
        <w:jc w:val="center"/>
        <w:rPr>
          <w:rFonts w:ascii="IPT Nazanin" w:hAnsi="IPT Nazanin"/>
          <w:noProof/>
          <w:color w:val="262626" w:themeColor="text1" w:themeTint="D9"/>
          <w:sz w:val="24"/>
          <w:szCs w:val="24"/>
          <w:rtl/>
        </w:rPr>
      </w:pPr>
      <w:r w:rsidRPr="005201C6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>نمودار(1-4): تعداد شاغلین شرکت</w:t>
      </w:r>
      <w:r w:rsidRPr="005201C6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softHyphen/>
        <w:t xml:space="preserve">های تعاونی معدنی فعال </w:t>
      </w:r>
      <w:r w:rsidRPr="005201C6">
        <w:rPr>
          <w:rFonts w:ascii="IPT Nazanin" w:hAnsi="IPT Nazanin" w:cs="B Nazanin"/>
          <w:rtl/>
        </w:rPr>
        <w:t xml:space="preserve"> </w:t>
      </w:r>
      <w:r w:rsidR="000C27C6">
        <w:rPr>
          <w:noProof/>
        </w:rPr>
        <w:drawing>
          <wp:inline distT="0" distB="0" distL="0" distR="0" wp14:anchorId="48AAC796" wp14:editId="5AB7A254">
            <wp:extent cx="5847127" cy="2910840"/>
            <wp:effectExtent l="76200" t="76200" r="77470" b="8001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C22132C" w14:textId="77777777" w:rsidR="00870B58" w:rsidRDefault="00053F6D" w:rsidP="00820402">
      <w:pPr>
        <w:bidi/>
        <w:ind w:right="284"/>
        <w:jc w:val="lowKashida"/>
        <w:rPr>
          <w:rFonts w:ascii="IPT Nazanin" w:hAnsi="IPT Nazanin" w:cs="B Nazanin"/>
          <w:sz w:val="24"/>
          <w:szCs w:val="24"/>
          <w:rtl/>
        </w:rPr>
      </w:pPr>
      <w:r w:rsidRPr="00870B58">
        <w:rPr>
          <w:rFonts w:ascii="IPT Nazanin" w:hAnsi="IPT Nazanin" w:cs="B Nazanin"/>
          <w:sz w:val="24"/>
          <w:szCs w:val="24"/>
          <w:rtl/>
        </w:rPr>
        <w:lastRenderedPageBreak/>
        <w:t xml:space="preserve">تعداد شاغلین شرکت‌های تعاونی معدنی </w:t>
      </w:r>
      <w:r w:rsidR="00262A3A">
        <w:rPr>
          <w:rFonts w:ascii="IPT Nazanin" w:hAnsi="IPT Nazanin" w:cs="B Nazanin" w:hint="cs"/>
          <w:sz w:val="24"/>
          <w:szCs w:val="24"/>
          <w:rtl/>
        </w:rPr>
        <w:t xml:space="preserve">در سال 95 نسبت به سال 94 کاهش قابل توجهی داشته است و </w:t>
      </w:r>
      <w:r w:rsidR="00820402">
        <w:rPr>
          <w:rFonts w:ascii="IPT Nazanin" w:hAnsi="IPT Nazanin" w:cs="B Nazanin" w:hint="cs"/>
          <w:sz w:val="24"/>
          <w:szCs w:val="24"/>
          <w:rtl/>
        </w:rPr>
        <w:t>از سال 95 تا سال 98 رشد صعودی پایداری را داشته است.</w:t>
      </w:r>
    </w:p>
    <w:p w14:paraId="72466CE7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20"/>
          <w:szCs w:val="20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نمودار(1-5): سرمایه شرکت‌های تعاونی معدنی فعال </w:t>
      </w:r>
    </w:p>
    <w:p w14:paraId="12CCC5BE" w14:textId="77777777" w:rsidR="00053F6D" w:rsidRPr="005201C6" w:rsidRDefault="000C27C6" w:rsidP="000C27C6">
      <w:pPr>
        <w:bidi/>
        <w:jc w:val="center"/>
        <w:rPr>
          <w:rFonts w:ascii="IPT Nazanin" w:hAnsi="IPT Nazanin" w:cs="B Nazanin"/>
          <w:sz w:val="18"/>
          <w:szCs w:val="18"/>
          <w:rtl/>
        </w:rPr>
      </w:pPr>
      <w:r>
        <w:rPr>
          <w:noProof/>
        </w:rPr>
        <w:drawing>
          <wp:inline distT="0" distB="0" distL="0" distR="0" wp14:anchorId="51DB4C60" wp14:editId="650DF33D">
            <wp:extent cx="5829836" cy="2727325"/>
            <wp:effectExtent l="76200" t="76200" r="76200" b="73025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4CACC2F" w14:textId="76B58C1A" w:rsidR="003717D7" w:rsidRDefault="00053F6D" w:rsidP="00702670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میزان سرمایه شرکت‌های تعاونی معدنی </w:t>
      </w:r>
      <w:r w:rsidR="00702670">
        <w:rPr>
          <w:rFonts w:ascii="IPT Nazanin" w:hAnsi="IPT Nazanin" w:cs="B Nazanin" w:hint="cs"/>
          <w:sz w:val="24"/>
          <w:szCs w:val="24"/>
          <w:rtl/>
        </w:rPr>
        <w:t xml:space="preserve">در سال 95 </w:t>
      </w:r>
      <w:r w:rsidR="00884AA7">
        <w:rPr>
          <w:rFonts w:ascii="IPT Nazanin" w:hAnsi="IPT Nazanin" w:cs="B Nazanin" w:hint="cs"/>
          <w:sz w:val="24"/>
          <w:szCs w:val="24"/>
          <w:rtl/>
        </w:rPr>
        <w:t xml:space="preserve">نسبت </w:t>
      </w:r>
      <w:r w:rsidR="00702670">
        <w:rPr>
          <w:rFonts w:ascii="IPT Nazanin" w:hAnsi="IPT Nazanin" w:cs="B Nazanin" w:hint="cs"/>
          <w:sz w:val="24"/>
          <w:szCs w:val="24"/>
          <w:rtl/>
        </w:rPr>
        <w:t>به سال قبل کاهش داشته و تا سال 96 ثابت بوده است.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اما این شاخص در سال 9</w:t>
      </w:r>
      <w:r w:rsidR="00702670">
        <w:rPr>
          <w:rFonts w:ascii="IPT Nazanin" w:hAnsi="IPT Nazanin" w:cs="B Nazanin" w:hint="cs"/>
          <w:sz w:val="24"/>
          <w:szCs w:val="24"/>
          <w:rtl/>
        </w:rPr>
        <w:t>7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رشد صعودی قابل توجهی را نسبت به </w:t>
      </w:r>
      <w:r w:rsidR="00702670">
        <w:rPr>
          <w:rFonts w:ascii="IPT Nazanin" w:hAnsi="IPT Nazanin" w:cs="B Nazanin" w:hint="cs"/>
          <w:sz w:val="24"/>
          <w:szCs w:val="24"/>
          <w:rtl/>
        </w:rPr>
        <w:t>سال‌های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گذشته پیدا کرده است </w:t>
      </w:r>
      <w:r w:rsidR="00702670">
        <w:rPr>
          <w:rFonts w:ascii="IPT Nazanin" w:hAnsi="IPT Nazanin" w:cs="B Nazanin" w:hint="cs"/>
          <w:sz w:val="24"/>
          <w:szCs w:val="24"/>
          <w:rtl/>
        </w:rPr>
        <w:t>و در سال 98 ثابت باقی مانده است.</w:t>
      </w:r>
      <w:r w:rsidR="00D84BC3">
        <w:rPr>
          <w:rFonts w:ascii="IPT Nazanin" w:hAnsi="IPT Nazanin" w:cs="B Nazanin" w:hint="cs"/>
          <w:sz w:val="24"/>
          <w:szCs w:val="24"/>
          <w:rtl/>
        </w:rPr>
        <w:t xml:space="preserve"> در مجموع، سرمایه شرکت‌های تعاونی معدنی در سال 98 رشد قابل توجهی نسبت به سال 94 داشته است.</w:t>
      </w:r>
    </w:p>
    <w:p w14:paraId="2DCCBCDB" w14:textId="2275D755" w:rsidR="00B3717B" w:rsidRDefault="00B3717B" w:rsidP="00B3717B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DD28D15" w14:textId="317B10C2" w:rsidR="00B3717B" w:rsidRDefault="00B3717B" w:rsidP="00B3717B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93EA9CF" w14:textId="5405410A" w:rsidR="00B3717B" w:rsidRDefault="00B3717B" w:rsidP="00B3717B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89D0A7A" w14:textId="6BA7CF19" w:rsidR="00B3717B" w:rsidRDefault="00B3717B" w:rsidP="00B3717B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FC0D7B0" w14:textId="441F3A1A" w:rsidR="00B3717B" w:rsidRDefault="00B3717B" w:rsidP="00B3717B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D04D600" w14:textId="3D92C70B" w:rsidR="00B3717B" w:rsidRDefault="00B3717B" w:rsidP="00B3717B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42EAD361" w14:textId="45BBF6AC" w:rsidR="00B3717B" w:rsidRDefault="00B3717B" w:rsidP="00B3717B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6F2F46F" w14:textId="419818E5" w:rsidR="00B3717B" w:rsidRDefault="00B3717B" w:rsidP="00B3717B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2FFE97A" w14:textId="2EACB075" w:rsidR="00B3717B" w:rsidRDefault="00B3717B" w:rsidP="00B3717B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1FA48C1" w14:textId="77777777" w:rsidR="00B3717B" w:rsidRPr="005201C6" w:rsidRDefault="00B3717B" w:rsidP="00B3717B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3080FD4" w14:textId="77777777" w:rsidR="00053F6D" w:rsidRPr="005201C6" w:rsidRDefault="00053F6D" w:rsidP="000C27C6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1-2- بخش ترکیب دارایی</w:t>
      </w:r>
    </w:p>
    <w:p w14:paraId="6753E8F1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(2-1):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ترکیب دارایی</w:t>
      </w:r>
    </w:p>
    <w:tbl>
      <w:tblPr>
        <w:bidiVisual/>
        <w:tblW w:w="9297" w:type="dxa"/>
        <w:tblLook w:val="04A0" w:firstRow="1" w:lastRow="0" w:firstColumn="1" w:lastColumn="0" w:noHBand="0" w:noVBand="1"/>
      </w:tblPr>
      <w:tblGrid>
        <w:gridCol w:w="724"/>
        <w:gridCol w:w="2871"/>
        <w:gridCol w:w="966"/>
        <w:gridCol w:w="949"/>
        <w:gridCol w:w="967"/>
        <w:gridCol w:w="957"/>
        <w:gridCol w:w="933"/>
        <w:gridCol w:w="930"/>
      </w:tblGrid>
      <w:tr w:rsidR="000C27C6" w:rsidRPr="000C27C6" w14:paraId="507772DA" w14:textId="77777777" w:rsidTr="000C27C6">
        <w:trPr>
          <w:trHeight w:val="4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91C56D9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بخش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F3C7F85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EF51676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6BA488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93AC08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3B7258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29E5FB9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0CB4088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0C27C6" w:rsidRPr="000C27C6" w14:paraId="020CD558" w14:textId="77777777" w:rsidTr="000C27C6">
        <w:trPr>
          <w:trHeight w:val="9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17E000C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ترکیب دارایی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9D48096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0C27C6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سرمایه‌گذاری(ارزش تغییرات اموال سرمایه‌ای) معادن در حال بهره برداری 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5855C51F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7C6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6D780CCD" w14:textId="77777777" w:rsidR="000C27C6" w:rsidRPr="00884AA7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884AA7">
              <w:rPr>
                <w:rFonts w:ascii="IPT Nazanin" w:eastAsia="Times New Roman" w:hAnsi="IPT Nazanin" w:cs="B Nazanin"/>
                <w:color w:val="000000"/>
              </w:rPr>
              <w:t>106,596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1900CCF" w14:textId="77777777" w:rsidR="000C27C6" w:rsidRPr="00884AA7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84AA7">
              <w:rPr>
                <w:rFonts w:ascii="IPT Nazanin" w:eastAsia="Times New Roman" w:hAnsi="IPT Nazanin" w:cs="B Nazanin"/>
                <w:color w:val="000000"/>
              </w:rPr>
              <w:t>274,517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E48303F" w14:textId="6206725E" w:rsidR="000C27C6" w:rsidRPr="00884AA7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84AA7">
              <w:rPr>
                <w:rFonts w:ascii="IPT Nazanin" w:eastAsia="Times New Roman" w:hAnsi="IPT Nazanin" w:cs="B Nazanin"/>
                <w:color w:val="000000"/>
              </w:rPr>
              <w:t>49</w:t>
            </w:r>
            <w:r w:rsidR="00884AA7">
              <w:rPr>
                <w:rFonts w:ascii="IPT Nazanin" w:eastAsia="Times New Roman" w:hAnsi="IPT Nazanin" w:cs="B Nazanin"/>
                <w:color w:val="000000"/>
              </w:rPr>
              <w:t>,</w:t>
            </w:r>
            <w:r w:rsidRPr="00884AA7">
              <w:rPr>
                <w:rFonts w:ascii="IPT Nazanin" w:eastAsia="Times New Roman" w:hAnsi="IPT Nazanin" w:cs="B Nazanin"/>
                <w:color w:val="000000"/>
              </w:rPr>
              <w:t>770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26FD2EE" w14:textId="2C5E5B1D" w:rsidR="000C27C6" w:rsidRPr="00884AA7" w:rsidRDefault="000C27C6" w:rsidP="000C27C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84AA7">
              <w:rPr>
                <w:rFonts w:ascii="IPT Nazanin" w:eastAsia="Times New Roman" w:hAnsi="IPT Nazanin" w:cs="B Nazanin"/>
                <w:color w:val="000000"/>
              </w:rPr>
              <w:t>65</w:t>
            </w:r>
            <w:r w:rsidR="00884AA7">
              <w:rPr>
                <w:rFonts w:ascii="IPT Nazanin" w:eastAsia="Times New Roman" w:hAnsi="IPT Nazanin" w:cs="B Nazanin"/>
                <w:color w:val="000000"/>
              </w:rPr>
              <w:t>,</w:t>
            </w:r>
            <w:r w:rsidRPr="00884AA7">
              <w:rPr>
                <w:rFonts w:ascii="IPT Nazanin" w:eastAsia="Times New Roman" w:hAnsi="IPT Nazanin" w:cs="B Nazanin"/>
                <w:color w:val="000000"/>
              </w:rPr>
              <w:t>695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6FBB9A0" w14:textId="77777777" w:rsidR="000C27C6" w:rsidRPr="000C27C6" w:rsidRDefault="000C27C6" w:rsidP="000C27C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C27C6">
              <w:rPr>
                <w:rFonts w:ascii="Calibri" w:eastAsia="Times New Roman" w:hAnsi="Calibri" w:cs="B Nazanin" w:hint="cs"/>
                <w:color w:val="000000"/>
                <w:rtl/>
              </w:rPr>
              <w:t>عدم وجود اطلاعات</w:t>
            </w:r>
          </w:p>
        </w:tc>
      </w:tr>
    </w:tbl>
    <w:p w14:paraId="41613682" w14:textId="77777777" w:rsidR="00053F6D" w:rsidRDefault="00053F6D" w:rsidP="000C27C6">
      <w:pPr>
        <w:bidi/>
        <w:jc w:val="center"/>
        <w:rPr>
          <w:rFonts w:ascii="IPT Nazanin" w:hAnsi="IPT Nazanin" w:cs="B Nazanin"/>
          <w:rtl/>
        </w:rPr>
      </w:pPr>
    </w:p>
    <w:p w14:paraId="4974F325" w14:textId="77777777" w:rsidR="00870B58" w:rsidRDefault="00870B58" w:rsidP="000C27C6">
      <w:pPr>
        <w:bidi/>
        <w:jc w:val="center"/>
        <w:rPr>
          <w:rFonts w:ascii="IPT Nazanin" w:hAnsi="IPT Nazanin" w:cs="B Nazanin"/>
          <w:rtl/>
        </w:rPr>
      </w:pPr>
    </w:p>
    <w:p w14:paraId="081B8F92" w14:textId="77777777" w:rsidR="00053F6D" w:rsidRPr="005201C6" w:rsidRDefault="00053F6D" w:rsidP="000C27C6">
      <w:pPr>
        <w:bidi/>
        <w:spacing w:after="0" w:line="240" w:lineRule="auto"/>
        <w:jc w:val="center"/>
        <w:rPr>
          <w:rFonts w:ascii="IPT Nazanin" w:eastAsia="Times New Roman" w:hAnsi="IPT Nazanin" w:cs="B Nazanin"/>
          <w:color w:val="000000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نمودار(2-1): سرمایه‌گذاری(ارزش تغییرات اموال سرمایه‌ای) معادن در حال بهره برداری </w:t>
      </w:r>
    </w:p>
    <w:p w14:paraId="245F9C32" w14:textId="77777777" w:rsidR="00053F6D" w:rsidRPr="005201C6" w:rsidRDefault="000C27C6" w:rsidP="000C27C6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6339485E" wp14:editId="279A3CDB">
            <wp:extent cx="5830349" cy="2809875"/>
            <wp:effectExtent l="76200" t="76200" r="75565" b="66675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2F800EF" w14:textId="1BCF42CB" w:rsidR="00053F6D" w:rsidRPr="005201C6" w:rsidRDefault="00053F6D" w:rsidP="004974BD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ارزش کل سرمایه‌گذاری معادن در حال بهره برداری </w:t>
      </w:r>
      <w:r w:rsidR="004974BD">
        <w:rPr>
          <w:rFonts w:ascii="IPT Nazanin" w:hAnsi="IPT Nazanin" w:cs="B Nazanin" w:hint="cs"/>
          <w:sz w:val="24"/>
          <w:szCs w:val="24"/>
          <w:rtl/>
        </w:rPr>
        <w:t>در سال 95 نسبت به سال 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رشد صعودی</w:t>
      </w:r>
      <w:r w:rsidR="004974BD">
        <w:rPr>
          <w:rFonts w:ascii="IPT Nazanin" w:hAnsi="IPT Nazanin" w:cs="B Nazanin" w:hint="cs"/>
          <w:sz w:val="24"/>
          <w:szCs w:val="24"/>
          <w:rtl/>
        </w:rPr>
        <w:t xml:space="preserve"> قابل توجهی</w:t>
      </w:r>
      <w:r w:rsidR="004974BD">
        <w:rPr>
          <w:rFonts w:ascii="IPT Nazanin" w:hAnsi="IPT Nazanin" w:cs="B Nazanin"/>
          <w:sz w:val="24"/>
          <w:szCs w:val="24"/>
          <w:rtl/>
        </w:rPr>
        <w:t xml:space="preserve"> داشته است اما این روند در سال </w:t>
      </w:r>
      <w:r w:rsidR="004974BD">
        <w:rPr>
          <w:rFonts w:ascii="IPT Nazanin" w:hAnsi="IPT Nazanin" w:cs="B Nazanin" w:hint="cs"/>
          <w:sz w:val="24"/>
          <w:szCs w:val="24"/>
          <w:rtl/>
        </w:rPr>
        <w:t>96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کاهش</w:t>
      </w:r>
      <w:r w:rsidR="008D2CA3">
        <w:rPr>
          <w:rFonts w:ascii="IPT Nazanin" w:hAnsi="IPT Nazanin" w:cs="B Nazanin" w:hint="cs"/>
          <w:sz w:val="24"/>
          <w:szCs w:val="24"/>
          <w:rtl/>
        </w:rPr>
        <w:t xml:space="preserve"> تندی پیدا کرد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ه است. </w:t>
      </w:r>
      <w:r w:rsidR="00870B58">
        <w:rPr>
          <w:rFonts w:ascii="IPT Nazanin" w:hAnsi="IPT Nazanin" w:cs="B Nazanin" w:hint="cs"/>
          <w:sz w:val="24"/>
          <w:szCs w:val="24"/>
          <w:rtl/>
        </w:rPr>
        <w:t>سپس این روند در سال 9</w:t>
      </w:r>
      <w:r w:rsidR="004974BD">
        <w:rPr>
          <w:rFonts w:ascii="IPT Nazanin" w:hAnsi="IPT Nazanin" w:cs="B Nazanin" w:hint="cs"/>
          <w:sz w:val="24"/>
          <w:szCs w:val="24"/>
          <w:rtl/>
        </w:rPr>
        <w:t>7</w:t>
      </w:r>
      <w:r w:rsidR="00870B58">
        <w:rPr>
          <w:rFonts w:ascii="IPT Nazanin" w:hAnsi="IPT Nazanin" w:cs="B Nazanin" w:hint="cs"/>
          <w:sz w:val="24"/>
          <w:szCs w:val="24"/>
          <w:rtl/>
        </w:rPr>
        <w:t xml:space="preserve"> رشد </w:t>
      </w:r>
      <w:r w:rsidR="004974BD">
        <w:rPr>
          <w:rFonts w:ascii="IPT Nazanin" w:hAnsi="IPT Nazanin" w:cs="B Nazanin" w:hint="cs"/>
          <w:sz w:val="24"/>
          <w:szCs w:val="24"/>
          <w:rtl/>
        </w:rPr>
        <w:t>اندکی</w:t>
      </w:r>
      <w:r w:rsidR="00870B58">
        <w:rPr>
          <w:rFonts w:ascii="IPT Nazanin" w:hAnsi="IPT Nazanin" w:cs="B Nazanin" w:hint="cs"/>
          <w:sz w:val="24"/>
          <w:szCs w:val="24"/>
          <w:rtl/>
        </w:rPr>
        <w:t xml:space="preserve"> را به خود گرفته است.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به صورت کلی ارزش کل سرمایه‌گذاری معادن در حال بهره برداری در سال </w:t>
      </w:r>
      <w:r w:rsidR="00870B58">
        <w:rPr>
          <w:rFonts w:ascii="IPT Nazanin" w:hAnsi="IPT Nazanin" w:cs="B Nazanin" w:hint="cs"/>
          <w:sz w:val="24"/>
          <w:szCs w:val="24"/>
          <w:rtl/>
        </w:rPr>
        <w:t>9</w:t>
      </w:r>
      <w:r w:rsidR="004974BD">
        <w:rPr>
          <w:rFonts w:ascii="IPT Nazanin" w:hAnsi="IPT Nazanin" w:cs="B Nazanin" w:hint="cs"/>
          <w:sz w:val="24"/>
          <w:szCs w:val="24"/>
          <w:rtl/>
        </w:rPr>
        <w:t>7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نسبت به سال 9</w:t>
      </w:r>
      <w:r w:rsidR="004974BD">
        <w:rPr>
          <w:rFonts w:ascii="IPT Nazanin" w:hAnsi="IPT Nazanin" w:cs="B Nazanin" w:hint="cs"/>
          <w:sz w:val="24"/>
          <w:szCs w:val="24"/>
          <w:rtl/>
        </w:rPr>
        <w:t>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4974BD">
        <w:rPr>
          <w:rFonts w:ascii="IPT Nazanin" w:hAnsi="IPT Nazanin" w:cs="B Nazanin" w:hint="cs"/>
          <w:sz w:val="24"/>
          <w:szCs w:val="24"/>
          <w:rtl/>
        </w:rPr>
        <w:t>افول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داشته است.</w:t>
      </w:r>
      <w:r w:rsidR="004974BD">
        <w:rPr>
          <w:rFonts w:ascii="IPT Nazanin" w:hAnsi="IPT Nazanin" w:cs="B Nazanin" w:hint="cs"/>
          <w:sz w:val="24"/>
          <w:szCs w:val="24"/>
          <w:rtl/>
        </w:rPr>
        <w:t xml:space="preserve"> همچنین با توجه به عدم وجود اطلاعات در سال 98، </w:t>
      </w:r>
      <w:r w:rsidR="008D2CA3">
        <w:rPr>
          <w:rFonts w:ascii="IPT Nazanin" w:hAnsi="IPT Nazanin" w:cs="B Nazanin" w:hint="cs"/>
          <w:sz w:val="24"/>
          <w:szCs w:val="24"/>
          <w:rtl/>
        </w:rPr>
        <w:t>آ</w:t>
      </w:r>
      <w:r w:rsidR="004974BD">
        <w:rPr>
          <w:rFonts w:ascii="IPT Nazanin" w:hAnsi="IPT Nazanin" w:cs="B Nazanin" w:hint="cs"/>
          <w:sz w:val="24"/>
          <w:szCs w:val="24"/>
          <w:rtl/>
        </w:rPr>
        <w:t>خرین تغییرات این شاخص معلوم نمی‌باشد.</w:t>
      </w:r>
    </w:p>
    <w:p w14:paraId="7F489155" w14:textId="0FA3222B" w:rsidR="00053F6D" w:rsidRDefault="00053F6D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00628A6B" w14:textId="5F64CBBA" w:rsidR="009C00CE" w:rsidRDefault="009C00CE" w:rsidP="009C00CE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38E87E25" w14:textId="77777777" w:rsidR="009C00CE" w:rsidRDefault="009C00CE" w:rsidP="009C00CE">
      <w:pPr>
        <w:bidi/>
        <w:jc w:val="lowKashida"/>
        <w:rPr>
          <w:rFonts w:ascii="IPT Nazanin" w:hAnsi="IPT Nazanin" w:cs="B Nazanin"/>
          <w:sz w:val="24"/>
          <w:szCs w:val="24"/>
        </w:rPr>
      </w:pPr>
    </w:p>
    <w:p w14:paraId="1DFC7926" w14:textId="77777777" w:rsidR="000C27C6" w:rsidRPr="005201C6" w:rsidRDefault="000C27C6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79C05662" w14:textId="77777777" w:rsidR="00053F6D" w:rsidRPr="005201C6" w:rsidRDefault="00053F6D" w:rsidP="000C27C6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1-3- بخش مالی</w:t>
      </w:r>
    </w:p>
    <w:p w14:paraId="62BED48D" w14:textId="77777777" w:rsidR="00053F6D" w:rsidRPr="00AB1A07" w:rsidRDefault="00053F6D" w:rsidP="00AB1A0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(3-1):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مالی</w:t>
      </w:r>
    </w:p>
    <w:tbl>
      <w:tblPr>
        <w:bidiVisual/>
        <w:tblW w:w="9306" w:type="dxa"/>
        <w:tblLook w:val="04A0" w:firstRow="1" w:lastRow="0" w:firstColumn="1" w:lastColumn="0" w:noHBand="0" w:noVBand="1"/>
      </w:tblPr>
      <w:tblGrid>
        <w:gridCol w:w="3173"/>
        <w:gridCol w:w="1057"/>
        <w:gridCol w:w="967"/>
        <w:gridCol w:w="998"/>
        <w:gridCol w:w="1057"/>
        <w:gridCol w:w="1027"/>
        <w:gridCol w:w="1027"/>
      </w:tblGrid>
      <w:tr w:rsidR="00AB1A07" w:rsidRPr="00AB1A07" w14:paraId="4336FAF5" w14:textId="77777777" w:rsidTr="00AB1A07">
        <w:trPr>
          <w:trHeight w:val="287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ED153D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54B435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21013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7F72EE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D68FFFC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0313320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831E86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AB1A07" w:rsidRPr="00AB1A07" w14:paraId="463C225B" w14:textId="77777777" w:rsidTr="00AB1A07">
        <w:trPr>
          <w:trHeight w:val="541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F4661A5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ارزش پرداختی های معادن در حال بهره برداری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CC36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0237" w14:textId="77777777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145,967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E694" w14:textId="77777777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166,878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7324" w14:textId="77777777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188,089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E878" w14:textId="36122C68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206</w:t>
            </w:r>
            <w:r w:rsidR="008D2CA3">
              <w:rPr>
                <w:rFonts w:ascii="IPT Nazanin" w:eastAsia="Times New Roman" w:hAnsi="IPT Nazanin" w:cs="B Nazanin"/>
                <w:color w:val="000000"/>
              </w:rPr>
              <w:t>,</w:t>
            </w:r>
            <w:r w:rsidRPr="008D2CA3">
              <w:rPr>
                <w:rFonts w:ascii="IPT Nazanin" w:eastAsia="Times New Roman" w:hAnsi="IPT Nazanin" w:cs="B Nazanin"/>
                <w:color w:val="000000"/>
              </w:rPr>
              <w:t>245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2CDE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عدم وجود اطلاعات</w:t>
            </w:r>
          </w:p>
        </w:tc>
      </w:tr>
      <w:tr w:rsidR="00AB1A07" w:rsidRPr="00AB1A07" w14:paraId="26C5E58E" w14:textId="77777777" w:rsidTr="00AB1A07">
        <w:trPr>
          <w:trHeight w:val="613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FED182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ارزش دریافتی ها معادن در حال بهره برداری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49B8108A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55F4D55" w14:textId="77777777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425,084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4268F7F" w14:textId="77777777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399,297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65BB7E7" w14:textId="77777777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491,466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7AAFEAC" w14:textId="723E55BD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585</w:t>
            </w:r>
            <w:r w:rsidR="008D2CA3">
              <w:rPr>
                <w:rFonts w:ascii="IPT Nazanin" w:eastAsia="Times New Roman" w:hAnsi="IPT Nazanin" w:cs="B Nazanin"/>
                <w:color w:val="000000"/>
              </w:rPr>
              <w:t>,</w:t>
            </w:r>
            <w:r w:rsidRPr="008D2CA3">
              <w:rPr>
                <w:rFonts w:ascii="IPT Nazanin" w:eastAsia="Times New Roman" w:hAnsi="IPT Nazanin" w:cs="B Nazanin"/>
                <w:color w:val="000000"/>
              </w:rPr>
              <w:t>623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5F8D9BD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عدم وجود اطلاعات</w:t>
            </w:r>
          </w:p>
        </w:tc>
      </w:tr>
      <w:tr w:rsidR="00AB1A07" w:rsidRPr="00AB1A07" w14:paraId="67FAE355" w14:textId="77777777" w:rsidTr="00AB1A07">
        <w:trPr>
          <w:trHeight w:val="774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1042D6A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جبران خدمات مزد و حقوق بگیران معادن در حال بهره برداری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F128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6778" w14:textId="77777777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77,166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3B90" w14:textId="77777777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97,859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DC67" w14:textId="77777777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110,462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3422" w14:textId="77777777" w:rsidR="00AB1A07" w:rsidRPr="008D2CA3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8D2CA3">
              <w:rPr>
                <w:rFonts w:ascii="IPT Nazanin" w:eastAsia="Times New Roman" w:hAnsi="IPT Nazanin" w:cs="B Nazanin"/>
                <w:color w:val="000000"/>
              </w:rPr>
              <w:t>126,690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D898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عدم وجود اطلاعات</w:t>
            </w:r>
          </w:p>
        </w:tc>
      </w:tr>
    </w:tbl>
    <w:p w14:paraId="1EF022DA" w14:textId="77777777" w:rsidR="00053F6D" w:rsidRDefault="00053F6D" w:rsidP="000C27C6">
      <w:pPr>
        <w:bidi/>
        <w:jc w:val="center"/>
        <w:rPr>
          <w:rFonts w:ascii="IPT Nazanin" w:hAnsi="IPT Nazanin" w:cs="B Nazanin"/>
        </w:rPr>
      </w:pPr>
    </w:p>
    <w:p w14:paraId="7D75B90B" w14:textId="77777777" w:rsidR="003717D7" w:rsidRPr="005201C6" w:rsidRDefault="003717D7" w:rsidP="000C27C6">
      <w:pPr>
        <w:bidi/>
        <w:jc w:val="center"/>
        <w:rPr>
          <w:rFonts w:ascii="IPT Nazanin" w:hAnsi="IPT Nazanin" w:cs="B Nazanin"/>
          <w:rtl/>
        </w:rPr>
      </w:pPr>
    </w:p>
    <w:p w14:paraId="2848CF83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نمودار(3-1): ارزش دریافتی‌ها و پرداختی‌های معادن درحال بهره برداری</w:t>
      </w:r>
    </w:p>
    <w:p w14:paraId="0C4D9974" w14:textId="77777777" w:rsidR="00053F6D" w:rsidRPr="005201C6" w:rsidRDefault="00AB1A07" w:rsidP="000C27C6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631D56F4" wp14:editId="779DADB9">
            <wp:extent cx="5863904" cy="3254375"/>
            <wp:effectExtent l="0" t="0" r="3810" b="3175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804A7D9" w14:textId="3F509A6E" w:rsidR="003717D7" w:rsidRPr="00AB1A07" w:rsidRDefault="00870B58" w:rsidP="002B42D7">
      <w:pPr>
        <w:bidi/>
        <w:ind w:right="340"/>
        <w:jc w:val="both"/>
        <w:rPr>
          <w:rFonts w:ascii="IPT Nazanin" w:hAnsi="IPT Nazanin" w:cs="B Nazanin"/>
          <w:sz w:val="24"/>
          <w:szCs w:val="24"/>
        </w:rPr>
      </w:pPr>
      <w:r>
        <w:rPr>
          <w:rFonts w:ascii="IPT Nazanin" w:hAnsi="IPT Nazanin" w:cs="B Nazanin" w:hint="cs"/>
          <w:sz w:val="24"/>
          <w:szCs w:val="24"/>
          <w:rtl/>
        </w:rPr>
        <w:t>ارزش دریافتی</w:t>
      </w:r>
      <w:r w:rsidR="005B0946">
        <w:rPr>
          <w:rFonts w:ascii="IPT Nazanin" w:hAnsi="IPT Nazanin" w:cs="B Nazanin" w:hint="cs"/>
          <w:sz w:val="24"/>
          <w:szCs w:val="24"/>
          <w:rtl/>
        </w:rPr>
        <w:t>‌</w:t>
      </w:r>
      <w:r>
        <w:rPr>
          <w:rFonts w:ascii="IPT Nazanin" w:hAnsi="IPT Nazanin" w:cs="B Nazanin" w:hint="cs"/>
          <w:sz w:val="24"/>
          <w:szCs w:val="24"/>
          <w:rtl/>
        </w:rPr>
        <w:t xml:space="preserve">های معادن در حال بهره برداری </w:t>
      </w:r>
      <w:r w:rsidR="00EB2936">
        <w:rPr>
          <w:rFonts w:ascii="IPT Nazanin" w:hAnsi="IPT Nazanin" w:cs="B Nazanin" w:hint="cs"/>
          <w:sz w:val="24"/>
          <w:szCs w:val="24"/>
          <w:rtl/>
        </w:rPr>
        <w:t>از سال 95 تا سال 97</w:t>
      </w:r>
      <w:r>
        <w:rPr>
          <w:rFonts w:ascii="IPT Nazanin" w:hAnsi="IPT Nazanin" w:cs="B Nazanin" w:hint="cs"/>
          <w:sz w:val="24"/>
          <w:szCs w:val="24"/>
          <w:rtl/>
        </w:rPr>
        <w:t xml:space="preserve"> شیب ص</w:t>
      </w:r>
      <w:r w:rsidR="002B42D7">
        <w:rPr>
          <w:rFonts w:ascii="IPT Nazanin" w:hAnsi="IPT Nazanin" w:cs="B Nazanin" w:hint="cs"/>
          <w:sz w:val="24"/>
          <w:szCs w:val="24"/>
          <w:rtl/>
        </w:rPr>
        <w:t>عودی به خود گرفته</w:t>
      </w:r>
      <w:r w:rsidR="005B0946">
        <w:rPr>
          <w:rFonts w:ascii="IPT Nazanin" w:hAnsi="IPT Nazanin" w:cs="B Nazanin" w:hint="cs"/>
          <w:sz w:val="24"/>
          <w:szCs w:val="24"/>
          <w:rtl/>
        </w:rPr>
        <w:t xml:space="preserve"> است. </w:t>
      </w:r>
      <w:r>
        <w:rPr>
          <w:rFonts w:ascii="IPT Nazanin" w:hAnsi="IPT Nazanin" w:cs="B Nazanin" w:hint="cs"/>
          <w:sz w:val="24"/>
          <w:szCs w:val="24"/>
          <w:rtl/>
        </w:rPr>
        <w:t>همچنین ارزش پرداختی</w:t>
      </w:r>
      <w:r w:rsidR="005B0946">
        <w:rPr>
          <w:rFonts w:ascii="IPT Nazanin" w:hAnsi="IPT Nazanin" w:cs="B Nazanin" w:hint="cs"/>
          <w:sz w:val="24"/>
          <w:szCs w:val="24"/>
          <w:rtl/>
        </w:rPr>
        <w:t>‌</w:t>
      </w:r>
      <w:r>
        <w:rPr>
          <w:rFonts w:ascii="IPT Nazanin" w:hAnsi="IPT Nazanin" w:cs="B Nazanin" w:hint="cs"/>
          <w:sz w:val="24"/>
          <w:szCs w:val="24"/>
          <w:rtl/>
        </w:rPr>
        <w:t>های معادن در حال بهره برداری در بین سال های 9</w:t>
      </w:r>
      <w:r w:rsidR="002B42D7">
        <w:rPr>
          <w:rFonts w:ascii="IPT Nazanin" w:hAnsi="IPT Nazanin" w:cs="B Nazanin" w:hint="cs"/>
          <w:sz w:val="24"/>
          <w:szCs w:val="24"/>
          <w:rtl/>
        </w:rPr>
        <w:t>4</w:t>
      </w:r>
      <w:r>
        <w:rPr>
          <w:rFonts w:ascii="IPT Nazanin" w:hAnsi="IPT Nazanin" w:cs="B Nazanin" w:hint="cs"/>
          <w:sz w:val="24"/>
          <w:szCs w:val="24"/>
          <w:rtl/>
        </w:rPr>
        <w:t xml:space="preserve"> تا </w:t>
      </w:r>
      <w:r w:rsidR="002B42D7">
        <w:rPr>
          <w:rFonts w:ascii="IPT Nazanin" w:hAnsi="IPT Nazanin" w:cs="B Nazanin" w:hint="cs"/>
          <w:sz w:val="24"/>
          <w:szCs w:val="24"/>
          <w:rtl/>
        </w:rPr>
        <w:t>97</w:t>
      </w:r>
      <w:r>
        <w:rPr>
          <w:rFonts w:ascii="IPT Nazanin" w:hAnsi="IPT Nazanin" w:cs="B Nazanin" w:hint="cs"/>
          <w:sz w:val="24"/>
          <w:szCs w:val="24"/>
          <w:rtl/>
        </w:rPr>
        <w:t xml:space="preserve"> روند منظم افزایشی را تجربه کرده است.</w:t>
      </w:r>
      <w:r w:rsidR="00EB2936" w:rsidRPr="00EB2936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EB2936">
        <w:rPr>
          <w:rFonts w:ascii="IPT Nazanin" w:hAnsi="IPT Nazanin" w:cs="B Nazanin" w:hint="cs"/>
          <w:sz w:val="24"/>
          <w:szCs w:val="24"/>
          <w:rtl/>
        </w:rPr>
        <w:t xml:space="preserve">همچنین با توجه به عدم وجود اطلاعات در سال 98، </w:t>
      </w:r>
      <w:r w:rsidR="005B0946">
        <w:rPr>
          <w:rFonts w:ascii="IPT Nazanin" w:hAnsi="IPT Nazanin" w:cs="B Nazanin" w:hint="cs"/>
          <w:sz w:val="24"/>
          <w:szCs w:val="24"/>
          <w:rtl/>
        </w:rPr>
        <w:t>آ</w:t>
      </w:r>
      <w:r w:rsidR="00EB2936">
        <w:rPr>
          <w:rFonts w:ascii="IPT Nazanin" w:hAnsi="IPT Nazanin" w:cs="B Nazanin" w:hint="cs"/>
          <w:sz w:val="24"/>
          <w:szCs w:val="24"/>
          <w:rtl/>
        </w:rPr>
        <w:t>خرین تغییرات این شاخص معلوم نمی‌باشد.</w:t>
      </w:r>
    </w:p>
    <w:p w14:paraId="05A7E5DC" w14:textId="77777777" w:rsidR="003717D7" w:rsidRPr="005201C6" w:rsidRDefault="003717D7" w:rsidP="000C27C6">
      <w:pPr>
        <w:bidi/>
        <w:rPr>
          <w:rFonts w:ascii="IPT Nazanin" w:hAnsi="IPT Nazanin" w:cs="B Nazanin"/>
          <w:rtl/>
          <w:lang w:bidi="fa-IR"/>
        </w:rPr>
      </w:pPr>
    </w:p>
    <w:p w14:paraId="1529DAFA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نمودار(3-2): جبران خدمات مزد و حقوق بگیران معادن در حال بهره‌ برداری </w:t>
      </w:r>
    </w:p>
    <w:p w14:paraId="01C26930" w14:textId="77777777" w:rsidR="00053F6D" w:rsidRPr="005201C6" w:rsidRDefault="00AB1A07" w:rsidP="000C27C6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771E7F4D" wp14:editId="680698CB">
            <wp:extent cx="5813571" cy="2851785"/>
            <wp:effectExtent l="76200" t="76200" r="73025" b="81915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A4A0B0A" w14:textId="46928EAF" w:rsidR="00AB1A07" w:rsidRDefault="00053F6D" w:rsidP="00EB2936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جبران خدمت کارکنان شامل پاداش‌های درونی و بیرونی است که در مقابل خدمت کارکنان و به طور منصفانه و عادلانه پرداخت می‌شود. هدف از سنجش این شاخص ارائه حقوق و دستمزد منصفانه، تعادل در پرداخت‌ها و مزایا و پاداش برای همه کارمندان در یک بازار رقابتی می‌باشد. این شاخص در بخش معادن شهرستان کاشان در بین سال‌های </w:t>
      </w:r>
      <w:r w:rsidR="00EB2936">
        <w:rPr>
          <w:rFonts w:ascii="IPT Nazanin" w:hAnsi="IPT Nazanin" w:cs="B Nazanin" w:hint="cs"/>
          <w:sz w:val="24"/>
          <w:szCs w:val="24"/>
          <w:rtl/>
        </w:rPr>
        <w:t>97-94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EB2936">
        <w:rPr>
          <w:rFonts w:ascii="IPT Nazanin" w:hAnsi="IPT Nazanin" w:cs="B Nazanin" w:hint="cs"/>
          <w:sz w:val="24"/>
          <w:szCs w:val="24"/>
          <w:rtl/>
        </w:rPr>
        <w:t xml:space="preserve">افزایشی پایداری را </w:t>
      </w:r>
      <w:r w:rsidR="00EB2936">
        <w:rPr>
          <w:rFonts w:ascii="IPT Nazanin" w:hAnsi="IPT Nazanin" w:cs="B Nazanin"/>
          <w:sz w:val="24"/>
          <w:szCs w:val="24"/>
          <w:rtl/>
        </w:rPr>
        <w:t xml:space="preserve">داشته است که بیانگر جذاب </w:t>
      </w:r>
      <w:r w:rsidR="00EB2936">
        <w:rPr>
          <w:rFonts w:ascii="IPT Nazanin" w:hAnsi="IPT Nazanin" w:cs="B Nazanin" w:hint="cs"/>
          <w:sz w:val="24"/>
          <w:szCs w:val="24"/>
          <w:rtl/>
        </w:rPr>
        <w:t>ب</w:t>
      </w:r>
      <w:r w:rsidRPr="005201C6">
        <w:rPr>
          <w:rFonts w:ascii="IPT Nazanin" w:hAnsi="IPT Nazanin" w:cs="B Nazanin"/>
          <w:sz w:val="24"/>
          <w:szCs w:val="24"/>
          <w:rtl/>
        </w:rPr>
        <w:t>ودن بخش معدن برای نیروی انسانی فعال در این بخش است</w:t>
      </w:r>
      <w:r w:rsidR="003B0584">
        <w:rPr>
          <w:rFonts w:ascii="IPT Nazanin" w:hAnsi="IPT Nazanin" w:cs="B Nazanin" w:hint="cs"/>
          <w:sz w:val="24"/>
          <w:szCs w:val="24"/>
          <w:rtl/>
        </w:rPr>
        <w:t>.</w:t>
      </w:r>
    </w:p>
    <w:p w14:paraId="259645BE" w14:textId="77777777" w:rsidR="00EB2936" w:rsidRPr="005201C6" w:rsidRDefault="00EB2936" w:rsidP="00EB2936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0FE62F7" w14:textId="77777777" w:rsidR="00053F6D" w:rsidRPr="005201C6" w:rsidRDefault="00053F6D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0A276883" w14:textId="77777777" w:rsidR="00053F6D" w:rsidRDefault="00053F6D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4E127B5" w14:textId="77777777" w:rsidR="008A385E" w:rsidRDefault="008A385E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6CBD147B" w14:textId="77777777" w:rsidR="008A385E" w:rsidRDefault="008A385E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CC7A8B2" w14:textId="77777777" w:rsidR="008A385E" w:rsidRDefault="008A385E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029F91CE" w14:textId="4A3C1A45" w:rsidR="008A385E" w:rsidRDefault="008A385E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7EC8B82E" w14:textId="754ECB39" w:rsidR="009C00CE" w:rsidRDefault="009C00CE" w:rsidP="009C00CE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6AD73620" w14:textId="5D446388" w:rsidR="009C00CE" w:rsidRDefault="009C00CE" w:rsidP="009C00CE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3AB46A1" w14:textId="77777777" w:rsidR="009C00CE" w:rsidRDefault="009C00CE" w:rsidP="009C00CE">
      <w:pPr>
        <w:bidi/>
        <w:jc w:val="lowKashida"/>
        <w:rPr>
          <w:rFonts w:ascii="IPT Nazanin" w:hAnsi="IPT Nazanin" w:cs="B Nazanin"/>
          <w:sz w:val="24"/>
          <w:szCs w:val="24"/>
        </w:rPr>
      </w:pPr>
    </w:p>
    <w:p w14:paraId="46A5099F" w14:textId="77777777" w:rsidR="00053F6D" w:rsidRPr="005201C6" w:rsidRDefault="00053F6D" w:rsidP="000C27C6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1-4- بخش جمعیت‌شناسی</w:t>
      </w:r>
    </w:p>
    <w:p w14:paraId="446EFA9E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(4-1):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جمعیت شناسی</w:t>
      </w:r>
    </w:p>
    <w:tbl>
      <w:tblPr>
        <w:bidiVisual/>
        <w:tblW w:w="9282" w:type="dxa"/>
        <w:tblLook w:val="04A0" w:firstRow="1" w:lastRow="0" w:firstColumn="1" w:lastColumn="0" w:noHBand="0" w:noVBand="1"/>
      </w:tblPr>
      <w:tblGrid>
        <w:gridCol w:w="3280"/>
        <w:gridCol w:w="1069"/>
        <w:gridCol w:w="834"/>
        <w:gridCol w:w="995"/>
        <w:gridCol w:w="1054"/>
        <w:gridCol w:w="1025"/>
        <w:gridCol w:w="1025"/>
      </w:tblGrid>
      <w:tr w:rsidR="00AB1A07" w:rsidRPr="00AB1A07" w14:paraId="2F2A9D68" w14:textId="77777777" w:rsidTr="00AB1A07">
        <w:trPr>
          <w:trHeight w:val="341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09161C7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460FC18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7B3CE4D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7FE58E7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A59C90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37429E3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77C0C3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AB1A07" w:rsidRPr="00AB1A07" w14:paraId="4E7E437D" w14:textId="77777777" w:rsidTr="00AB1A07">
        <w:trPr>
          <w:trHeight w:val="672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0E56AD6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تعداد شاغلین معادن در حال بهره برداری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4C40553B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نفر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5B1288D5" w14:textId="77777777" w:rsidR="00AB1A07" w:rsidRPr="00C87610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C87610">
              <w:rPr>
                <w:rFonts w:ascii="IPT Nazanin" w:eastAsia="Times New Roman" w:hAnsi="IPT Nazanin" w:cs="B Nazanin"/>
                <w:color w:val="000000"/>
              </w:rPr>
              <w:t>488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1182965" w14:textId="77777777" w:rsidR="00AB1A07" w:rsidRPr="00C87610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C87610">
              <w:rPr>
                <w:rFonts w:ascii="IPT Nazanin" w:eastAsia="Times New Roman" w:hAnsi="IPT Nazanin" w:cs="B Nazanin"/>
                <w:color w:val="000000"/>
              </w:rPr>
              <w:t>551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46F8F59C" w14:textId="77777777" w:rsidR="00AB1A07" w:rsidRPr="00C87610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C87610">
              <w:rPr>
                <w:rFonts w:ascii="IPT Nazanin" w:eastAsia="Times New Roman" w:hAnsi="IPT Nazanin" w:cs="B Nazanin"/>
                <w:color w:val="000000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57F34D7E" w14:textId="77777777" w:rsidR="00AB1A07" w:rsidRPr="00C87610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C87610">
              <w:rPr>
                <w:rFonts w:ascii="IPT Nazanin" w:eastAsia="Times New Roman" w:hAnsi="IPT Nazanin" w:cs="B Nazanin"/>
                <w:color w:val="000000"/>
              </w:rPr>
              <w:t>508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BF0C33A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عدم وجود اطلاعات</w:t>
            </w:r>
          </w:p>
        </w:tc>
      </w:tr>
    </w:tbl>
    <w:p w14:paraId="5CEFEDD2" w14:textId="77777777" w:rsidR="00053F6D" w:rsidRPr="005201C6" w:rsidRDefault="00053F6D" w:rsidP="000C27C6">
      <w:pPr>
        <w:bidi/>
        <w:rPr>
          <w:rFonts w:ascii="IPT Nazanin" w:hAnsi="IPT Nazanin" w:cs="B Nazanin"/>
          <w:rtl/>
        </w:rPr>
      </w:pPr>
    </w:p>
    <w:p w14:paraId="7B838234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نمودار(4-1): تعداد شاغلین معادن در حال بهره برداری</w:t>
      </w:r>
      <w:r w:rsidRPr="005201C6">
        <w:rPr>
          <w:rFonts w:ascii="IPT Nazanin" w:hAnsi="IPT Nazanin" w:cs="B Nazanin"/>
          <w:rtl/>
        </w:rPr>
        <w:t xml:space="preserve"> </w:t>
      </w:r>
    </w:p>
    <w:p w14:paraId="7F26FAD3" w14:textId="77777777" w:rsidR="00053F6D" w:rsidRPr="005201C6" w:rsidRDefault="00AB1A07" w:rsidP="000C27C6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60208C45" wp14:editId="5BB21BD1">
            <wp:extent cx="5801633" cy="2740025"/>
            <wp:effectExtent l="76200" t="76200" r="85090" b="79375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5716D43" w14:textId="374BE04A" w:rsidR="00053F6D" w:rsidRPr="005201C6" w:rsidRDefault="00053F6D" w:rsidP="00EB2936">
      <w:pPr>
        <w:bidi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تعداد شاغلین بخ</w:t>
      </w:r>
      <w:r w:rsidR="00EB2936">
        <w:rPr>
          <w:rFonts w:ascii="IPT Nazanin" w:hAnsi="IPT Nazanin" w:cs="B Nazanin"/>
          <w:sz w:val="24"/>
          <w:szCs w:val="24"/>
          <w:rtl/>
        </w:rPr>
        <w:t xml:space="preserve">ش معادن در شهرستان کاشان از </w:t>
      </w:r>
      <w:r w:rsidR="00EB2936">
        <w:rPr>
          <w:rFonts w:ascii="IPT Nazanin" w:hAnsi="IPT Nazanin" w:cs="B Nazanin" w:hint="cs"/>
          <w:sz w:val="24"/>
          <w:szCs w:val="24"/>
          <w:rtl/>
        </w:rPr>
        <w:t>96-94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روند </w:t>
      </w:r>
      <w:r w:rsidR="00EB2936">
        <w:rPr>
          <w:rFonts w:ascii="IPT Nazanin" w:hAnsi="IPT Nazanin" w:cs="B Nazanin" w:hint="cs"/>
          <w:sz w:val="24"/>
          <w:szCs w:val="24"/>
          <w:rtl/>
        </w:rPr>
        <w:t>افزایشی</w:t>
      </w:r>
      <w:r w:rsidR="00EB2936">
        <w:rPr>
          <w:rFonts w:ascii="IPT Nazanin" w:hAnsi="IPT Nazanin" w:cs="B Nazanin"/>
          <w:sz w:val="24"/>
          <w:szCs w:val="24"/>
          <w:rtl/>
        </w:rPr>
        <w:t xml:space="preserve"> داشته است</w:t>
      </w:r>
      <w:r w:rsidR="00EB2936">
        <w:rPr>
          <w:rFonts w:ascii="IPT Nazanin" w:hAnsi="IPT Nazanin" w:cs="B Nazanin" w:hint="cs"/>
          <w:sz w:val="24"/>
          <w:szCs w:val="24"/>
          <w:rtl/>
        </w:rPr>
        <w:t xml:space="preserve"> و در سال 97 با کاهش مواجه </w:t>
      </w:r>
      <w:r w:rsidR="00C87610">
        <w:rPr>
          <w:rFonts w:ascii="IPT Nazanin" w:hAnsi="IPT Nazanin" w:cs="B Nazanin" w:hint="cs"/>
          <w:sz w:val="24"/>
          <w:szCs w:val="24"/>
          <w:rtl/>
        </w:rPr>
        <w:t>شده</w:t>
      </w:r>
      <w:r w:rsidR="00EB2936">
        <w:rPr>
          <w:rFonts w:ascii="IPT Nazanin" w:hAnsi="IPT Nazanin" w:cs="B Nazanin" w:hint="cs"/>
          <w:sz w:val="24"/>
          <w:szCs w:val="24"/>
          <w:rtl/>
        </w:rPr>
        <w:t xml:space="preserve"> است. همچنین با توجه به عدم وجود اطلاعات در سال 98،</w:t>
      </w:r>
      <w:r w:rsidR="00C87610">
        <w:rPr>
          <w:rFonts w:ascii="IPT Nazanin" w:hAnsi="IPT Nazanin" w:cs="B Nazanin" w:hint="cs"/>
          <w:sz w:val="24"/>
          <w:szCs w:val="24"/>
          <w:rtl/>
        </w:rPr>
        <w:t>آ</w:t>
      </w:r>
      <w:r w:rsidR="00EB2936">
        <w:rPr>
          <w:rFonts w:ascii="IPT Nazanin" w:hAnsi="IPT Nazanin" w:cs="B Nazanin" w:hint="cs"/>
          <w:sz w:val="24"/>
          <w:szCs w:val="24"/>
          <w:rtl/>
        </w:rPr>
        <w:t>اخرین تغییرات این شاخص معلوم نمی‌باشد.</w:t>
      </w:r>
      <w:r w:rsidR="00C87610">
        <w:rPr>
          <w:rFonts w:ascii="IPT Nazanin" w:hAnsi="IPT Nazanin" w:cs="B Nazanin" w:hint="cs"/>
          <w:sz w:val="24"/>
          <w:szCs w:val="24"/>
          <w:rtl/>
        </w:rPr>
        <w:t xml:space="preserve"> در مجموع، تعداد شاغلین معادن در حال بهره برداری این شهرستان نسبت به سایر حوزه های صنعتی بسیار پایین می‌باشد.</w:t>
      </w:r>
    </w:p>
    <w:p w14:paraId="3B795983" w14:textId="77777777" w:rsidR="00053F6D" w:rsidRPr="005201C6" w:rsidRDefault="00053F6D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396BDCF1" w14:textId="77777777" w:rsidR="00053F6D" w:rsidRPr="005201C6" w:rsidRDefault="00053F6D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7A07E808" w14:textId="77777777" w:rsidR="00053F6D" w:rsidRDefault="00053F6D" w:rsidP="000C27C6">
      <w:pPr>
        <w:bidi/>
        <w:jc w:val="lowKashida"/>
        <w:rPr>
          <w:rFonts w:ascii="IPT Nazanin" w:hAnsi="IPT Nazanin" w:cs="B Nazanin"/>
          <w:sz w:val="24"/>
          <w:szCs w:val="24"/>
        </w:rPr>
      </w:pPr>
    </w:p>
    <w:p w14:paraId="1C5D7CFC" w14:textId="77777777" w:rsidR="00AB1A07" w:rsidRDefault="00AB1A07" w:rsidP="00AB1A0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49908F9C" w14:textId="77777777" w:rsidR="008A385E" w:rsidRDefault="008A385E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49E23920" w14:textId="77777777" w:rsidR="00053F6D" w:rsidRDefault="00053F6D" w:rsidP="000C27C6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1C631CC9" w14:textId="77777777" w:rsidR="00053F6D" w:rsidRPr="005201C6" w:rsidRDefault="00053F6D" w:rsidP="000C27C6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1-5- بخش تولید</w:t>
      </w:r>
    </w:p>
    <w:p w14:paraId="21540697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(5-1):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تولید</w:t>
      </w:r>
    </w:p>
    <w:p w14:paraId="2F8D91D8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2"/>
          <w:szCs w:val="2"/>
          <w:rtl/>
        </w:rPr>
      </w:pPr>
    </w:p>
    <w:tbl>
      <w:tblPr>
        <w:bidiVisual/>
        <w:tblW w:w="9285" w:type="dxa"/>
        <w:tblLook w:val="04A0" w:firstRow="1" w:lastRow="0" w:firstColumn="1" w:lastColumn="0" w:noHBand="0" w:noVBand="1"/>
      </w:tblPr>
      <w:tblGrid>
        <w:gridCol w:w="3166"/>
        <w:gridCol w:w="1056"/>
        <w:gridCol w:w="967"/>
        <w:gridCol w:w="996"/>
        <w:gridCol w:w="1050"/>
        <w:gridCol w:w="1025"/>
        <w:gridCol w:w="1025"/>
      </w:tblGrid>
      <w:tr w:rsidR="00AB1A07" w:rsidRPr="00AB1A07" w14:paraId="09AC4409" w14:textId="77777777" w:rsidTr="00AB1A07">
        <w:trPr>
          <w:trHeight w:val="285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520CDC7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68341FB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487093B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B7A0E7A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8A2355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27A3285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4F0EC75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AB1A07" w:rsidRPr="00AB1A07" w14:paraId="5378F63E" w14:textId="77777777" w:rsidTr="00AB1A07">
        <w:trPr>
          <w:trHeight w:val="63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0BAC697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ارزش تولیدات معادن در حال بهره برداری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66FA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2950" w14:textId="77777777" w:rsidR="00AB1A07" w:rsidRPr="00FD4A5D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FD4A5D">
              <w:rPr>
                <w:rFonts w:ascii="IPT Nazanin" w:eastAsia="Times New Roman" w:hAnsi="IPT Nazanin" w:cs="B Nazanin"/>
                <w:color w:val="000000"/>
              </w:rPr>
              <w:t>414,273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A727" w14:textId="77777777" w:rsidR="00AB1A07" w:rsidRPr="00FD4A5D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FD4A5D">
              <w:rPr>
                <w:rFonts w:ascii="IPT Nazanin" w:eastAsia="Times New Roman" w:hAnsi="IPT Nazanin" w:cs="B Nazanin"/>
                <w:color w:val="000000"/>
              </w:rPr>
              <w:t>367,908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2269" w14:textId="77777777" w:rsidR="00AB1A07" w:rsidRPr="00FD4A5D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FD4A5D">
              <w:rPr>
                <w:rFonts w:ascii="IPT Nazanin" w:eastAsia="Times New Roman" w:hAnsi="IPT Nazanin" w:cs="B Nazanin"/>
                <w:color w:val="000000"/>
              </w:rPr>
              <w:t>459,886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0C89" w14:textId="4846766C" w:rsidR="00AB1A07" w:rsidRPr="00FD4A5D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FD4A5D">
              <w:rPr>
                <w:rFonts w:ascii="IPT Nazanin" w:eastAsia="Times New Roman" w:hAnsi="IPT Nazanin" w:cs="B Nazanin"/>
                <w:color w:val="000000"/>
              </w:rPr>
              <w:t>564</w:t>
            </w:r>
            <w:r w:rsidR="00FD4A5D">
              <w:rPr>
                <w:rFonts w:ascii="IPT Nazanin" w:eastAsia="Times New Roman" w:hAnsi="IPT Nazanin" w:cs="B Nazanin"/>
                <w:color w:val="000000"/>
              </w:rPr>
              <w:t>,</w:t>
            </w:r>
            <w:r w:rsidRPr="00FD4A5D">
              <w:rPr>
                <w:rFonts w:ascii="IPT Nazanin" w:eastAsia="Times New Roman" w:hAnsi="IPT Nazanin" w:cs="B Nazanin"/>
                <w:color w:val="000000"/>
              </w:rPr>
              <w:t>613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AE07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عدم وجود اطلاعات</w:t>
            </w:r>
          </w:p>
        </w:tc>
      </w:tr>
      <w:tr w:rsidR="00AB1A07" w:rsidRPr="00AB1A07" w14:paraId="0267D662" w14:textId="77777777" w:rsidTr="00AB1A07">
        <w:trPr>
          <w:trHeight w:val="49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28B8F1A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AB1A07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ارزش افزوده معادن در حال بهره برداری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1EFDBC7A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7345A9B" w14:textId="77777777" w:rsidR="00AB1A07" w:rsidRPr="00FD4A5D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FD4A5D">
              <w:rPr>
                <w:rFonts w:ascii="IPT Nazanin" w:eastAsia="Times New Roman" w:hAnsi="IPT Nazanin" w:cs="B Nazanin"/>
                <w:color w:val="000000"/>
              </w:rPr>
              <w:t>279,117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E84AE51" w14:textId="77777777" w:rsidR="00AB1A07" w:rsidRPr="00FD4A5D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FD4A5D">
              <w:rPr>
                <w:rFonts w:ascii="IPT Nazanin" w:eastAsia="Times New Roman" w:hAnsi="IPT Nazanin" w:cs="B Nazanin"/>
                <w:color w:val="000000"/>
              </w:rPr>
              <w:t>232,419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43205A9A" w14:textId="77777777" w:rsidR="00AB1A07" w:rsidRPr="00FD4A5D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FD4A5D">
              <w:rPr>
                <w:rFonts w:ascii="IPT Nazanin" w:eastAsia="Times New Roman" w:hAnsi="IPT Nazanin" w:cs="B Nazanin"/>
                <w:color w:val="000000"/>
              </w:rPr>
              <w:t>303,377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4B40A57B" w14:textId="5239EDF7" w:rsidR="00AB1A07" w:rsidRPr="00FD4A5D" w:rsidRDefault="00AB1A07" w:rsidP="00AB1A07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FD4A5D">
              <w:rPr>
                <w:rFonts w:ascii="IPT Nazanin" w:eastAsia="Times New Roman" w:hAnsi="IPT Nazanin" w:cs="B Nazanin"/>
                <w:color w:val="000000"/>
              </w:rPr>
              <w:t>379</w:t>
            </w:r>
            <w:r w:rsidR="00FD4A5D">
              <w:rPr>
                <w:rFonts w:ascii="IPT Nazanin" w:eastAsia="Times New Roman" w:hAnsi="IPT Nazanin" w:cs="B Nazanin"/>
                <w:color w:val="000000"/>
              </w:rPr>
              <w:t>,</w:t>
            </w:r>
            <w:r w:rsidRPr="00FD4A5D">
              <w:rPr>
                <w:rFonts w:ascii="IPT Nazanin" w:eastAsia="Times New Roman" w:hAnsi="IPT Nazanin" w:cs="B Nazanin"/>
                <w:color w:val="000000"/>
              </w:rPr>
              <w:t>379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A1929DE" w14:textId="77777777" w:rsidR="00AB1A07" w:rsidRPr="00AB1A07" w:rsidRDefault="00AB1A07" w:rsidP="00AB1A0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B1A07">
              <w:rPr>
                <w:rFonts w:ascii="Calibri" w:eastAsia="Times New Roman" w:hAnsi="Calibri" w:cs="B Nazanin" w:hint="cs"/>
                <w:color w:val="000000"/>
                <w:rtl/>
              </w:rPr>
              <w:t>عدم وجود اطلاعات</w:t>
            </w:r>
          </w:p>
        </w:tc>
      </w:tr>
    </w:tbl>
    <w:p w14:paraId="649831EF" w14:textId="77777777" w:rsidR="00053F6D" w:rsidRPr="005201C6" w:rsidRDefault="00053F6D" w:rsidP="000C27C6">
      <w:pPr>
        <w:bidi/>
        <w:rPr>
          <w:rFonts w:ascii="IPT Nazanin" w:hAnsi="IPT Nazanin" w:cs="B Nazanin"/>
          <w:rtl/>
          <w:lang w:bidi="fa-IR"/>
        </w:rPr>
      </w:pPr>
    </w:p>
    <w:p w14:paraId="3DC090D8" w14:textId="77777777" w:rsidR="00487003" w:rsidRDefault="00487003" w:rsidP="000C27C6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1F8171FB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نمودار(5-1): ارزش تولیدات معادن در حال بهره‌ برداری </w:t>
      </w:r>
    </w:p>
    <w:p w14:paraId="43FE76E9" w14:textId="77777777" w:rsidR="00053F6D" w:rsidRPr="005201C6" w:rsidRDefault="00455CA0" w:rsidP="000C27C6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5AE1F837" wp14:editId="29FC4746">
            <wp:extent cx="5787821" cy="2981325"/>
            <wp:effectExtent l="76200" t="76200" r="80010" b="66675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424A27D" w14:textId="2DE1D9C9" w:rsidR="008A385E" w:rsidRDefault="00053F6D" w:rsidP="00412993">
      <w:pPr>
        <w:bidi/>
        <w:ind w:right="17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ارزش تولیدات معدنی</w:t>
      </w:r>
      <w:r w:rsidR="008A385E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در بین سال‌های </w:t>
      </w:r>
      <w:r w:rsidR="00287385">
        <w:rPr>
          <w:rFonts w:ascii="IPT Nazanin" w:hAnsi="IPT Nazanin" w:cs="B Nazanin" w:hint="cs"/>
          <w:sz w:val="24"/>
          <w:szCs w:val="24"/>
          <w:rtl/>
        </w:rPr>
        <w:t>97-94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287385">
        <w:rPr>
          <w:rFonts w:ascii="IPT Nazanin" w:hAnsi="IPT Nazanin" w:cs="B Nazanin" w:hint="cs"/>
          <w:sz w:val="24"/>
          <w:szCs w:val="24"/>
          <w:rtl/>
        </w:rPr>
        <w:t>افزایشی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داشته است. </w:t>
      </w:r>
      <w:r w:rsidR="00287385">
        <w:rPr>
          <w:rFonts w:ascii="IPT Nazanin" w:hAnsi="IPT Nazanin" w:cs="B Nazanin" w:hint="cs"/>
          <w:sz w:val="24"/>
          <w:szCs w:val="24"/>
          <w:rtl/>
        </w:rPr>
        <w:t>این شاخص در سال 95 کاهش اندکی</w:t>
      </w:r>
      <w:r w:rsidR="004407A1">
        <w:rPr>
          <w:rFonts w:ascii="IPT Nazanin" w:hAnsi="IPT Nazanin" w:cs="B Nazanin" w:hint="cs"/>
          <w:sz w:val="24"/>
          <w:szCs w:val="24"/>
          <w:rtl/>
          <w:lang w:bidi="fa-IR"/>
        </w:rPr>
        <w:t xml:space="preserve"> نسبت به سال قبل</w:t>
      </w:r>
      <w:r w:rsidR="00287385">
        <w:rPr>
          <w:rFonts w:ascii="IPT Nazanin" w:hAnsi="IPT Nazanin" w:cs="B Nazanin" w:hint="cs"/>
          <w:sz w:val="24"/>
          <w:szCs w:val="24"/>
          <w:rtl/>
        </w:rPr>
        <w:t xml:space="preserve"> داشته است</w:t>
      </w:r>
      <w:r w:rsidR="004407A1">
        <w:rPr>
          <w:rFonts w:ascii="IPT Nazanin" w:hAnsi="IPT Nazanin" w:cs="B Nazanin" w:hint="cs"/>
          <w:sz w:val="24"/>
          <w:szCs w:val="24"/>
          <w:rtl/>
        </w:rPr>
        <w:t>؛</w:t>
      </w:r>
      <w:r w:rsidR="00287385">
        <w:rPr>
          <w:rFonts w:ascii="IPT Nazanin" w:hAnsi="IPT Nazanin" w:cs="B Nazanin" w:hint="cs"/>
          <w:sz w:val="24"/>
          <w:szCs w:val="24"/>
          <w:rtl/>
        </w:rPr>
        <w:t xml:space="preserve"> اما</w:t>
      </w:r>
      <w:r w:rsidR="008A385E">
        <w:rPr>
          <w:rFonts w:ascii="IPT Nazanin" w:hAnsi="IPT Nazanin" w:cs="B Nazanin" w:hint="cs"/>
          <w:sz w:val="24"/>
          <w:szCs w:val="24"/>
          <w:rtl/>
        </w:rPr>
        <w:t xml:space="preserve"> به صورت کلی، این شاخص در سال </w:t>
      </w:r>
      <w:r w:rsidR="00287385">
        <w:rPr>
          <w:rFonts w:ascii="IPT Nazanin" w:hAnsi="IPT Nazanin" w:cs="B Nazanin" w:hint="cs"/>
          <w:sz w:val="24"/>
          <w:szCs w:val="24"/>
          <w:rtl/>
        </w:rPr>
        <w:t>97</w:t>
      </w:r>
      <w:r w:rsidR="008A385E">
        <w:rPr>
          <w:rFonts w:ascii="IPT Nazanin" w:hAnsi="IPT Nazanin" w:cs="B Nazanin" w:hint="cs"/>
          <w:sz w:val="24"/>
          <w:szCs w:val="24"/>
          <w:rtl/>
        </w:rPr>
        <w:t xml:space="preserve"> نسبت به سال </w:t>
      </w:r>
      <w:r w:rsidR="00287385">
        <w:rPr>
          <w:rFonts w:ascii="IPT Nazanin" w:hAnsi="IPT Nazanin" w:cs="B Nazanin" w:hint="cs"/>
          <w:sz w:val="24"/>
          <w:szCs w:val="24"/>
          <w:rtl/>
        </w:rPr>
        <w:t>94</w:t>
      </w:r>
      <w:r w:rsidR="008A385E">
        <w:rPr>
          <w:rFonts w:ascii="IPT Nazanin" w:hAnsi="IPT Nazanin" w:cs="B Nazanin" w:hint="cs"/>
          <w:sz w:val="24"/>
          <w:szCs w:val="24"/>
          <w:rtl/>
        </w:rPr>
        <w:t xml:space="preserve"> رشد</w:t>
      </w:r>
      <w:r w:rsidR="004407A1">
        <w:rPr>
          <w:rFonts w:ascii="IPT Nazanin" w:hAnsi="IPT Nazanin" w:cs="B Nazanin" w:hint="cs"/>
          <w:sz w:val="24"/>
          <w:szCs w:val="24"/>
          <w:rtl/>
        </w:rPr>
        <w:t xml:space="preserve"> قابل ملاحظه‌ای</w:t>
      </w:r>
      <w:r w:rsidR="008A385E">
        <w:rPr>
          <w:rFonts w:ascii="IPT Nazanin" w:hAnsi="IPT Nazanin" w:cs="B Nazanin" w:hint="cs"/>
          <w:sz w:val="24"/>
          <w:szCs w:val="24"/>
          <w:rtl/>
        </w:rPr>
        <w:t xml:space="preserve"> داشته است.</w:t>
      </w:r>
      <w:r w:rsidR="00412993">
        <w:rPr>
          <w:rFonts w:ascii="IPT Nazanin" w:hAnsi="IPT Nazanin" w:cs="B Nazanin" w:hint="cs"/>
          <w:sz w:val="24"/>
          <w:szCs w:val="24"/>
          <w:rtl/>
        </w:rPr>
        <w:t xml:space="preserve"> همچنین با توجه به عدم وجود اطلاعات در سال 98، </w:t>
      </w:r>
      <w:r w:rsidR="004407A1">
        <w:rPr>
          <w:rFonts w:ascii="IPT Nazanin" w:hAnsi="IPT Nazanin" w:cs="B Nazanin" w:hint="cs"/>
          <w:sz w:val="24"/>
          <w:szCs w:val="24"/>
          <w:rtl/>
        </w:rPr>
        <w:t>آ</w:t>
      </w:r>
      <w:r w:rsidR="00412993">
        <w:rPr>
          <w:rFonts w:ascii="IPT Nazanin" w:hAnsi="IPT Nazanin" w:cs="B Nazanin" w:hint="cs"/>
          <w:sz w:val="24"/>
          <w:szCs w:val="24"/>
          <w:rtl/>
        </w:rPr>
        <w:t>خرین تغییرات این شاخص معلوم نمی‌باشد.</w:t>
      </w:r>
    </w:p>
    <w:p w14:paraId="5C7A40B8" w14:textId="77777777" w:rsidR="00053F6D" w:rsidRDefault="00053F6D" w:rsidP="000C27C6">
      <w:pPr>
        <w:bidi/>
        <w:ind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5911AC3B" w14:textId="77777777" w:rsidR="00BD0953" w:rsidRDefault="00BD0953" w:rsidP="000C27C6">
      <w:pPr>
        <w:bidi/>
        <w:ind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16094806" w14:textId="77777777" w:rsidR="00BD0953" w:rsidRPr="005201C6" w:rsidRDefault="00BD0953" w:rsidP="000C27C6">
      <w:pPr>
        <w:bidi/>
        <w:ind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7D1CD9EE" w14:textId="77777777" w:rsidR="00053F6D" w:rsidRPr="005201C6" w:rsidRDefault="00053F6D" w:rsidP="000C27C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نمودار(5-2): ارزش‌افزوده معادن در حال بهره برداری </w:t>
      </w:r>
    </w:p>
    <w:p w14:paraId="56E171CD" w14:textId="77777777" w:rsidR="00053F6D" w:rsidRPr="005201C6" w:rsidRDefault="00455CA0" w:rsidP="000C27C6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4E47147B" wp14:editId="17E99A89">
            <wp:extent cx="5829935" cy="2877423"/>
            <wp:effectExtent l="0" t="0" r="18415" b="18415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1D7A682" w14:textId="534B8E54" w:rsidR="000B0D07" w:rsidRPr="003717D7" w:rsidRDefault="00446CBB" w:rsidP="00455CA0">
      <w:pPr>
        <w:bidi/>
        <w:ind w:right="283"/>
        <w:jc w:val="both"/>
        <w:rPr>
          <w:rFonts w:ascii="IPT Nazanin" w:hAnsi="IPT Nazanin" w:cs="B Nazanin"/>
          <w:sz w:val="24"/>
          <w:szCs w:val="24"/>
          <w:lang w:bidi="fa-IR"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در مجموع، </w:t>
      </w:r>
      <w:r w:rsidR="00053F6D" w:rsidRPr="005201C6">
        <w:rPr>
          <w:rFonts w:ascii="IPT Nazanin" w:hAnsi="IPT Nazanin" w:cs="B Nazanin"/>
          <w:sz w:val="24"/>
          <w:szCs w:val="24"/>
          <w:rtl/>
        </w:rPr>
        <w:t xml:space="preserve">ارزش افزوده محصولات معدنی </w:t>
      </w:r>
      <w:r w:rsidR="00455CA0">
        <w:rPr>
          <w:rFonts w:ascii="IPT Nazanin" w:hAnsi="IPT Nazanin" w:cs="B Nazanin" w:hint="cs"/>
          <w:sz w:val="24"/>
          <w:szCs w:val="24"/>
          <w:rtl/>
        </w:rPr>
        <w:t>روند رشد قابل ملاحظه</w:t>
      </w:r>
      <w:r>
        <w:rPr>
          <w:rFonts w:ascii="IPT Nazanin" w:hAnsi="IPT Nazanin" w:cs="B Nazanin" w:hint="cs"/>
          <w:sz w:val="24"/>
          <w:szCs w:val="24"/>
          <w:rtl/>
        </w:rPr>
        <w:t>‌</w:t>
      </w:r>
      <w:r w:rsidR="00455CA0">
        <w:rPr>
          <w:rFonts w:ascii="IPT Nazanin" w:hAnsi="IPT Nazanin" w:cs="B Nazanin" w:hint="cs"/>
          <w:sz w:val="24"/>
          <w:szCs w:val="24"/>
          <w:rtl/>
        </w:rPr>
        <w:t xml:space="preserve">ای را از سال 94 تا 97 داشته است. کمترین مقدار ارزش افزوده محصولات معدنی مربوط به سال 95 می‌باشد. همچنین با توجه به عدم وجود اطلاعات در سال </w:t>
      </w:r>
      <w:r>
        <w:rPr>
          <w:rFonts w:ascii="IPT Nazanin" w:hAnsi="IPT Nazanin" w:cs="B Nazanin" w:hint="cs"/>
          <w:sz w:val="24"/>
          <w:szCs w:val="24"/>
          <w:rtl/>
        </w:rPr>
        <w:t>98</w:t>
      </w:r>
      <w:r w:rsidR="00455CA0">
        <w:rPr>
          <w:rFonts w:ascii="IPT Nazanin" w:hAnsi="IPT Nazanin" w:cs="B Nazanin" w:hint="cs"/>
          <w:sz w:val="24"/>
          <w:szCs w:val="24"/>
          <w:rtl/>
        </w:rPr>
        <w:t xml:space="preserve">، </w:t>
      </w:r>
      <w:r>
        <w:rPr>
          <w:rFonts w:ascii="IPT Nazanin" w:hAnsi="IPT Nazanin" w:cs="B Nazanin" w:hint="cs"/>
          <w:sz w:val="24"/>
          <w:szCs w:val="24"/>
          <w:rtl/>
        </w:rPr>
        <w:t>آ</w:t>
      </w:r>
      <w:r w:rsidR="00455CA0">
        <w:rPr>
          <w:rFonts w:ascii="IPT Nazanin" w:hAnsi="IPT Nazanin" w:cs="B Nazanin" w:hint="cs"/>
          <w:sz w:val="24"/>
          <w:szCs w:val="24"/>
          <w:rtl/>
        </w:rPr>
        <w:t>خرین تغییرات این شاخص معلوم نمی‌باشد.</w:t>
      </w:r>
    </w:p>
    <w:sectPr w:rsidR="000B0D07" w:rsidRPr="003717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038"/>
    <w:rsid w:val="00053F6D"/>
    <w:rsid w:val="000C27C6"/>
    <w:rsid w:val="000F519E"/>
    <w:rsid w:val="0015104F"/>
    <w:rsid w:val="001A0E18"/>
    <w:rsid w:val="00262A3A"/>
    <w:rsid w:val="00287385"/>
    <w:rsid w:val="002B3351"/>
    <w:rsid w:val="002B42D7"/>
    <w:rsid w:val="003717D7"/>
    <w:rsid w:val="003A10C6"/>
    <w:rsid w:val="003B0584"/>
    <w:rsid w:val="00412993"/>
    <w:rsid w:val="0041671E"/>
    <w:rsid w:val="004407A1"/>
    <w:rsid w:val="00446CBB"/>
    <w:rsid w:val="00455CA0"/>
    <w:rsid w:val="00487003"/>
    <w:rsid w:val="004974BD"/>
    <w:rsid w:val="00507828"/>
    <w:rsid w:val="005B0946"/>
    <w:rsid w:val="00673D3E"/>
    <w:rsid w:val="00702670"/>
    <w:rsid w:val="00716769"/>
    <w:rsid w:val="00780927"/>
    <w:rsid w:val="007A273A"/>
    <w:rsid w:val="007E67DE"/>
    <w:rsid w:val="00820402"/>
    <w:rsid w:val="00862E4B"/>
    <w:rsid w:val="00870B58"/>
    <w:rsid w:val="00884AA7"/>
    <w:rsid w:val="008A385E"/>
    <w:rsid w:val="008D2CA3"/>
    <w:rsid w:val="00913383"/>
    <w:rsid w:val="009C00CE"/>
    <w:rsid w:val="00A33A7F"/>
    <w:rsid w:val="00A34A13"/>
    <w:rsid w:val="00AB1A07"/>
    <w:rsid w:val="00AB7CAA"/>
    <w:rsid w:val="00B3717B"/>
    <w:rsid w:val="00BD0953"/>
    <w:rsid w:val="00C87610"/>
    <w:rsid w:val="00CD0498"/>
    <w:rsid w:val="00D84BC3"/>
    <w:rsid w:val="00DB21FD"/>
    <w:rsid w:val="00DE4206"/>
    <w:rsid w:val="00E06939"/>
    <w:rsid w:val="00E32D0C"/>
    <w:rsid w:val="00EA4931"/>
    <w:rsid w:val="00EB2936"/>
    <w:rsid w:val="00EE3038"/>
    <w:rsid w:val="00FD4A5D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E699B86"/>
  <w15:chartTrackingRefBased/>
  <w15:docId w15:val="{8FB7515D-C6D5-4637-913C-AEC8354C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fontTable" Target="fontTable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605;&#1593;&#1583;&#1606;%20&#1705;&#1575;&#1588;&#1575;&#1606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759408997642113E-2"/>
          <c:y val="8.7187829824068516E-2"/>
          <c:w val="0.90683650530230808"/>
          <c:h val="0.7733430018451166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نمودارها!$B$34</c:f>
              <c:strCache>
                <c:ptCount val="1"/>
                <c:pt idx="0">
                  <c:v> معادن دارای پروانه بهره برداری(فعال)</c:v>
                </c:pt>
              </c:strCache>
            </c:strRef>
          </c:tx>
          <c:spPr>
            <a:pattFill prst="wdUpDiag">
              <a:fgClr>
                <a:schemeClr val="bg1"/>
              </a:fgClr>
              <a:bgClr>
                <a:schemeClr val="accent1">
                  <a:lumMod val="75000"/>
                </a:schemeClr>
              </a:bgClr>
            </a:pattFill>
            <a:ln>
              <a:noFill/>
            </a:ln>
            <a:effectLst>
              <a:softEdge rad="50800"/>
            </a:effectLst>
            <a:scene3d>
              <a:camera prst="orthographicFront"/>
              <a:lightRig rig="threePt" dir="t"/>
            </a:scene3d>
            <a:sp3d>
              <a:bevelT w="508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نمودارها!$D$34:$H$34</c:f>
              <c:numCache>
                <c:formatCode>General</c:formatCode>
                <c:ptCount val="5"/>
                <c:pt idx="0">
                  <c:v>40</c:v>
                </c:pt>
                <c:pt idx="1">
                  <c:v>46</c:v>
                </c:pt>
                <c:pt idx="2">
                  <c:v>42</c:v>
                </c:pt>
                <c:pt idx="3">
                  <c:v>43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60-4F60-8C36-4933A9FA29D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46"/>
        <c:overlap val="-27"/>
        <c:axId val="1170122688"/>
        <c:axId val="1170135744"/>
      </c:barChart>
      <c:catAx>
        <c:axId val="1170122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1">
                <a:lumMod val="50000"/>
              </a:schemeClr>
            </a:solidFill>
            <a:prstDash val="solid"/>
            <a:miter lim="800000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35744"/>
        <c:crosses val="autoZero"/>
        <c:auto val="1"/>
        <c:lblAlgn val="ctr"/>
        <c:lblOffset val="100"/>
        <c:noMultiLvlLbl val="0"/>
      </c:catAx>
      <c:valAx>
        <c:axId val="1170135744"/>
        <c:scaling>
          <c:orientation val="minMax"/>
          <c:max val="80"/>
        </c:scaling>
        <c:delete val="0"/>
        <c:axPos val="l"/>
        <c:majorGridlines>
          <c:spPr>
            <a:ln w="9525" cap="flat" cmpd="sng" algn="ctr">
              <a:solidFill>
                <a:srgbClr val="EAE8FE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2268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1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437962597565347"/>
          <c:y val="9.5860296242183715E-2"/>
          <c:w val="0.82147631319719117"/>
          <c:h val="0.7584077936662831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نمودارها!$B$44</c:f>
              <c:strCache>
                <c:ptCount val="1"/>
                <c:pt idx="0">
                  <c:v>ارزش تولیدات معادن در حال بهره برداری</c:v>
                </c:pt>
              </c:strCache>
            </c:strRef>
          </c:tx>
          <c:spPr>
            <a:pattFill prst="smCheck">
              <a:fgClr>
                <a:srgbClr val="5F9BD7"/>
              </a:fgClr>
              <a:bgClr>
                <a:schemeClr val="bg1"/>
              </a:bgClr>
            </a:pattFill>
            <a:ln w="25400">
              <a:solidFill>
                <a:schemeClr val="bg1"/>
              </a:solidFill>
            </a:ln>
            <a:effectLst>
              <a:glow rad="63500">
                <a:schemeClr val="accent5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نمودارها!$D$44:$H$44</c:f>
              <c:numCache>
                <c:formatCode>#,##0</c:formatCode>
                <c:ptCount val="5"/>
                <c:pt idx="0">
                  <c:v>414273</c:v>
                </c:pt>
                <c:pt idx="1">
                  <c:v>367908</c:v>
                </c:pt>
                <c:pt idx="2">
                  <c:v>459886</c:v>
                </c:pt>
                <c:pt idx="3" formatCode="General">
                  <c:v>564613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A10-4DDF-B844-3AD8ECEFC16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230102016"/>
        <c:axId val="1230096576"/>
      </c:barChart>
      <c:catAx>
        <c:axId val="12301020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230096576"/>
        <c:crosses val="autoZero"/>
        <c:auto val="1"/>
        <c:lblAlgn val="ctr"/>
        <c:lblOffset val="100"/>
        <c:noMultiLvlLbl val="0"/>
      </c:catAx>
      <c:valAx>
        <c:axId val="1230096576"/>
        <c:scaling>
          <c:orientation val="minMax"/>
          <c:max val="700000"/>
          <c:min val="0"/>
        </c:scaling>
        <c:delete val="0"/>
        <c:axPos val="l"/>
        <c:majorGridlines>
          <c:spPr>
            <a:ln w="9525" cap="flat" cmpd="sng" algn="ctr">
              <a:solidFill>
                <a:schemeClr val="accent1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230102016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1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28053366022416"/>
          <c:y val="7.715233453766418E-2"/>
          <c:w val="0.7811394520169479"/>
          <c:h val="0.82683556889097998"/>
        </c:manualLayout>
      </c:layout>
      <c:areaChart>
        <c:grouping val="standard"/>
        <c:varyColors val="0"/>
        <c:ser>
          <c:idx val="0"/>
          <c:order val="0"/>
          <c:tx>
            <c:strRef>
              <c:f>نمودارها!$B$45</c:f>
              <c:strCache>
                <c:ptCount val="1"/>
                <c:pt idx="0">
                  <c:v>ارزش افزوده معادن در حال بهره برداری</c:v>
                </c:pt>
              </c:strCache>
            </c:strRef>
          </c:tx>
          <c:spPr>
            <a:pattFill prst="ltUpDiag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dLbls>
            <c:dLbl>
              <c:idx val="0"/>
              <c:layout>
                <c:manualLayout>
                  <c:x val="3.1276848680834813E-3"/>
                  <c:y val="-0.25898519128303016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9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+mn-cs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1665"/>
                        <a:gd name="adj2" fmla="val 26868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0-2C4B-4E0A-96C8-EE18D8C4FF82}"/>
                </c:ext>
              </c:extLst>
            </c:dLbl>
            <c:dLbl>
              <c:idx val="1"/>
              <c:layout>
                <c:manualLayout>
                  <c:x val="-1.9995368602555994E-2"/>
                  <c:y val="-0.21007177555986617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9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+mn-cs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16193"/>
                        <a:gd name="adj2" fmla="val -8123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2C4B-4E0A-96C8-EE18D8C4FF82}"/>
                </c:ext>
              </c:extLst>
            </c:dLbl>
            <c:dLbl>
              <c:idx val="2"/>
              <c:layout>
                <c:manualLayout>
                  <c:x val="-1.4207426941756262E-2"/>
                  <c:y val="-0.26670293783543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C4B-4E0A-96C8-EE18D8C4FF82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9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نمودارها!$D$45:$H$45</c:f>
              <c:numCache>
                <c:formatCode>#,##0</c:formatCode>
                <c:ptCount val="5"/>
                <c:pt idx="0">
                  <c:v>279117</c:v>
                </c:pt>
                <c:pt idx="1">
                  <c:v>232419</c:v>
                </c:pt>
                <c:pt idx="2">
                  <c:v>303377</c:v>
                </c:pt>
                <c:pt idx="3" formatCode="General">
                  <c:v>379379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C4B-4E0A-96C8-EE18D8C4FF8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230095488"/>
        <c:axId val="1230087872"/>
      </c:areaChart>
      <c:catAx>
        <c:axId val="1230095488"/>
        <c:scaling>
          <c:orientation val="minMax"/>
        </c:scaling>
        <c:delete val="0"/>
        <c:axPos val="b"/>
        <c:numFmt formatCode="General" sourceLinked="1"/>
        <c:majorTickMark val="out"/>
        <c:minorTickMark val="out"/>
        <c:tickLblPos val="nextTo"/>
        <c:spPr>
          <a:noFill/>
          <a:ln w="38100">
            <a:solidFill>
              <a:schemeClr val="accent1">
                <a:lumMod val="7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90" b="0" i="0" u="none" strike="noStrike" kern="1200" cap="all" spc="120" normalizeH="0" baseline="0">
                <a:solidFill>
                  <a:schemeClr val="bg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230087872"/>
        <c:crosses val="autoZero"/>
        <c:auto val="1"/>
        <c:lblAlgn val="ctr"/>
        <c:lblOffset val="100"/>
        <c:noMultiLvlLbl val="0"/>
      </c:catAx>
      <c:valAx>
        <c:axId val="1230087872"/>
        <c:scaling>
          <c:orientation val="minMax"/>
          <c:max val="500000"/>
        </c:scaling>
        <c:delete val="0"/>
        <c:axPos val="l"/>
        <c:majorGridlines>
          <c:spPr>
            <a:ln w="12700" cap="flat" cmpd="sng" algn="ctr">
              <a:solidFill>
                <a:schemeClr val="accent1">
                  <a:lumMod val="40000"/>
                  <a:lumOff val="60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90" b="0" i="0" u="none" strike="noStrike" kern="1200" baseline="0">
                <a:solidFill>
                  <a:schemeClr val="bg1"/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230095488"/>
        <c:crosses val="autoZero"/>
        <c:crossBetween val="midCat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1">
        <a:lumMod val="5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90" baseline="0">
          <a:latin typeface="IPT Nazanin" panose="00000400000000000000" pitchFamily="2" charset="2"/>
        </a:defRPr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225405605141157"/>
          <c:y val="8.1059466204776401E-2"/>
          <c:w val="0.8438529290567216"/>
          <c:h val="0.8232060860324774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نمودارها!$B$35</c:f>
              <c:strCache>
                <c:ptCount val="1"/>
                <c:pt idx="0">
                  <c:v>شرکتهای تعاونی معدنی فعال</c:v>
                </c:pt>
              </c:strCache>
            </c:strRef>
          </c:tx>
          <c:spPr>
            <a:pattFill prst="dkVert">
              <a:fgClr>
                <a:schemeClr val="accent1">
                  <a:lumMod val="40000"/>
                  <a:lumOff val="60000"/>
                </a:schemeClr>
              </a:fgClr>
              <a:bgClr>
                <a:schemeClr val="bg1"/>
              </a:bgClr>
            </a:pattFill>
            <a:ln w="41275">
              <a:solidFill>
                <a:schemeClr val="accent1">
                  <a:lumMod val="50000"/>
                  <a:alpha val="85000"/>
                </a:schemeClr>
              </a:solidFill>
              <a:prstDash val="solid"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نمودارها!$D$35:$H$35</c:f>
              <c:numCache>
                <c:formatCode>General</c:formatCode>
                <c:ptCount val="5"/>
                <c:pt idx="0">
                  <c:v>12</c:v>
                </c:pt>
                <c:pt idx="1">
                  <c:v>11</c:v>
                </c:pt>
                <c:pt idx="2">
                  <c:v>11</c:v>
                </c:pt>
                <c:pt idx="3">
                  <c:v>12</c:v>
                </c:pt>
                <c:pt idx="4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334-4FF1-B601-F2F2478BAE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9"/>
        <c:axId val="1170130848"/>
        <c:axId val="1170134656"/>
      </c:barChart>
      <c:catAx>
        <c:axId val="117013084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28575" cap="flat" cmpd="sng" algn="ctr">
            <a:solidFill>
              <a:schemeClr val="tx2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34656"/>
        <c:crosses val="autoZero"/>
        <c:auto val="1"/>
        <c:lblAlgn val="ctr"/>
        <c:lblOffset val="100"/>
        <c:noMultiLvlLbl val="0"/>
      </c:catAx>
      <c:valAx>
        <c:axId val="11701346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1">
                  <a:lumMod val="60000"/>
                  <a:lumOff val="40000"/>
                </a:schemeClr>
              </a:solidFill>
              <a:prstDash val="solid"/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accent1">
                  <a:lumMod val="20000"/>
                  <a:lumOff val="80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one"/>
        <c:spPr>
          <a:noFill/>
          <a:ln w="28575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30848"/>
        <c:crosses val="autoZero"/>
        <c:crossBetween val="between"/>
        <c:minorUnit val="0.5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1">
        <a:lumMod val="5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5292864462483339E-2"/>
          <c:y val="8.7884768220766296E-2"/>
          <c:w val="0.88964215407968206"/>
          <c:h val="0.7721584420268077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نمودارها!$B$36</c:f>
              <c:strCache>
                <c:ptCount val="1"/>
                <c:pt idx="0">
                  <c:v>تعداد اعضای شرکتهای تعاونی فعال</c:v>
                </c:pt>
              </c:strCache>
            </c:strRef>
          </c:tx>
          <c:spPr>
            <a:pattFill prst="pct70">
              <a:fgClr>
                <a:schemeClr val="accent1">
                  <a:lumMod val="75000"/>
                </a:schemeClr>
              </a:fgClr>
              <a:bgClr>
                <a:schemeClr val="bg1"/>
              </a:bgClr>
            </a:pattFill>
            <a:ln w="38100" cmpd="sng">
              <a:solidFill>
                <a:schemeClr val="accent5">
                  <a:lumMod val="40000"/>
                  <a:lumOff val="6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dLbl>
              <c:idx val="1"/>
              <c:layout>
                <c:manualLayout>
                  <c:x val="-1.4834907311004128E-16"/>
                  <c:y val="-3.121814318417339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1AB-43C4-899C-9CA4BFD6C77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نمودارها!$D$36:$H$36</c:f>
              <c:numCache>
                <c:formatCode>General</c:formatCode>
                <c:ptCount val="5"/>
                <c:pt idx="0">
                  <c:v>131</c:v>
                </c:pt>
                <c:pt idx="1">
                  <c:v>107</c:v>
                </c:pt>
                <c:pt idx="2">
                  <c:v>107</c:v>
                </c:pt>
                <c:pt idx="3">
                  <c:v>125</c:v>
                </c:pt>
                <c:pt idx="4">
                  <c:v>125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1AB-43C4-899C-9CA4BFD6C77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70133024"/>
        <c:axId val="1170136288"/>
      </c:barChart>
      <c:catAx>
        <c:axId val="11701330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solidFill>
            <a:schemeClr val="bg1"/>
          </a:solidFill>
          <a:ln w="38100" cap="flat" cmpd="sng" algn="ctr">
            <a:solidFill>
              <a:schemeClr val="accent1">
                <a:lumMod val="50000"/>
                <a:alpha val="89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36288"/>
        <c:crosses val="autoZero"/>
        <c:auto val="1"/>
        <c:lblAlgn val="ctr"/>
        <c:lblOffset val="100"/>
        <c:noMultiLvlLbl val="0"/>
      </c:catAx>
      <c:valAx>
        <c:axId val="1170136288"/>
        <c:scaling>
          <c:orientation val="minMax"/>
          <c:max val="150"/>
          <c:min val="0"/>
        </c:scaling>
        <c:delete val="0"/>
        <c:axPos val="l"/>
        <c:majorGridlines>
          <c:spPr>
            <a:ln w="9525" cap="flat" cmpd="sng" algn="ctr">
              <a:solidFill>
                <a:srgbClr val="5F9BD7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33024"/>
        <c:crosses val="autoZero"/>
        <c:crossBetween val="between"/>
        <c:majorUnit val="30"/>
      </c:valAx>
      <c:spPr>
        <a:noFill/>
        <a:ln>
          <a:solidFill>
            <a:schemeClr val="accent1">
              <a:lumMod val="75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927187458375798"/>
          <c:y val="0.13538819063385976"/>
          <c:w val="0.81198001869297953"/>
          <c:h val="0.7566135266293919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نمودارها!$B$37</c:f>
              <c:strCache>
                <c:ptCount val="1"/>
                <c:pt idx="0">
                  <c:v>تعداد شاغلین شرکتهای تعاونی معدنی فعال</c:v>
                </c:pt>
              </c:strCache>
            </c:strRef>
          </c:tx>
          <c:spPr>
            <a:pattFill prst="dkVert">
              <a:fgClr>
                <a:schemeClr val="accent1"/>
              </a:fgClr>
              <a:bgClr>
                <a:schemeClr val="bg1"/>
              </a:bgClr>
            </a:pattFill>
            <a:ln w="38100">
              <a:solidFill>
                <a:schemeClr val="bg1"/>
              </a:solidFill>
            </a:ln>
            <a:effectLst>
              <a:glow rad="63500">
                <a:schemeClr val="accent5">
                  <a:satMod val="175000"/>
                  <a:alpha val="40000"/>
                </a:schemeClr>
              </a:glow>
            </a:effectLst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FFAC-4BA2-B5C6-454AD81E3D92}"/>
              </c:ext>
            </c:extLst>
          </c:dPt>
          <c:dLbls>
            <c:spPr>
              <a:solidFill>
                <a:schemeClr val="accent1">
                  <a:lumMod val="50000"/>
                </a:scheme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نمودارها!$D$37:$H$37</c:f>
              <c:numCache>
                <c:formatCode>General</c:formatCode>
                <c:ptCount val="5"/>
                <c:pt idx="0">
                  <c:v>104</c:v>
                </c:pt>
                <c:pt idx="1">
                  <c:v>80</c:v>
                </c:pt>
                <c:pt idx="2">
                  <c:v>81</c:v>
                </c:pt>
                <c:pt idx="3">
                  <c:v>91</c:v>
                </c:pt>
                <c:pt idx="4">
                  <c:v>103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FAC-4BA2-B5C6-454AD81E3D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9"/>
        <c:overlap val="-20"/>
        <c:axId val="1170123776"/>
        <c:axId val="1170125408"/>
      </c:barChart>
      <c:catAx>
        <c:axId val="1170123776"/>
        <c:scaling>
          <c:orientation val="minMax"/>
        </c:scaling>
        <c:delete val="0"/>
        <c:axPos val="l"/>
        <c:majorGridlines>
          <c:spPr>
            <a:ln w="22225" cap="flat" cmpd="sng" algn="ctr">
              <a:solidFill>
                <a:schemeClr val="accent1">
                  <a:lumMod val="50000"/>
                  <a:alpha val="2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175" cap="flat" cmpd="sng" algn="ctr">
            <a:solidFill>
              <a:schemeClr val="accent1">
                <a:lumMod val="60000"/>
                <a:lumOff val="4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50" normalizeH="0" baseline="0">
                <a:solidFill>
                  <a:schemeClr val="lt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25408"/>
        <c:crosses val="autoZero"/>
        <c:auto val="1"/>
        <c:lblAlgn val="ctr"/>
        <c:lblOffset val="100"/>
        <c:noMultiLvlLbl val="0"/>
      </c:catAx>
      <c:valAx>
        <c:axId val="1170125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lt1">
                  <a:alpha val="2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23776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1">
        <a:lumMod val="50000"/>
      </a:schemeClr>
    </a:solidFill>
    <a:ln w="9525" cap="flat" cmpd="sng" algn="ctr">
      <a:solidFill>
        <a:schemeClr val="accent1"/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 w="28575">
          <a:solidFill>
            <a:srgbClr val="6A8ED0"/>
          </a:solidFill>
        </a:ln>
        <a:effectLst/>
        <a:sp3d contourW="28575">
          <a:contourClr>
            <a:srgbClr val="6A8ED0"/>
          </a:contourClr>
        </a:sp3d>
      </c:spPr>
    </c:floor>
    <c:sideWall>
      <c:thickness val="0"/>
      <c:spPr>
        <a:solidFill>
          <a:schemeClr val="accent1">
            <a:lumMod val="20000"/>
            <a:lumOff val="80000"/>
          </a:schemeClr>
        </a:solidFill>
        <a:ln>
          <a:noFill/>
        </a:ln>
        <a:effectLst/>
        <a:sp3d/>
      </c:spPr>
    </c:sideWall>
    <c:backWall>
      <c:thickness val="0"/>
      <c:spPr>
        <a:solidFill>
          <a:schemeClr val="accent1">
            <a:lumMod val="20000"/>
            <a:lumOff val="80000"/>
          </a:schemeClr>
        </a:solidFill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4523044924174029E-2"/>
          <c:y val="0.10155133347520937"/>
          <c:w val="0.87886834356155408"/>
          <c:h val="0.76528376803120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نمودارها!$B$38</c:f>
              <c:strCache>
                <c:ptCount val="1"/>
                <c:pt idx="0">
                  <c:v>سرمایه شرکت های تعاونی معدنی فعال</c:v>
                </c:pt>
              </c:strCache>
            </c:strRef>
          </c:tx>
          <c:spPr>
            <a:pattFill prst="dkHorz">
              <a:fgClr>
                <a:schemeClr val="accent1">
                  <a:lumMod val="75000"/>
                </a:schemeClr>
              </a:fgClr>
              <a:bgClr>
                <a:schemeClr val="bg1"/>
              </a:bgClr>
            </a:pattFill>
            <a:ln>
              <a:solidFill>
                <a:srgbClr val="FBFBFF"/>
              </a:solidFill>
            </a:ln>
            <a:effectLst/>
            <a:scene3d>
              <a:camera prst="orthographicFront"/>
              <a:lightRig rig="threePt" dir="t"/>
            </a:scene3d>
            <a:sp3d prstMaterial="matte">
              <a:contourClr>
                <a:srgbClr val="FBFBFF"/>
              </a:contourClr>
            </a:sp3d>
          </c:spPr>
          <c:invertIfNegative val="0"/>
          <c:dLbls>
            <c:dLbl>
              <c:idx val="0"/>
              <c:layout>
                <c:manualLayout>
                  <c:x val="2.2280047612074156E-2"/>
                  <c:y val="-3.229599760237583E-2"/>
                </c:manualLayout>
              </c:layout>
              <c:spPr>
                <a:noFill/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9960"/>
                        <a:gd name="adj2" fmla="val 41031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0-3966-4019-B252-3B2030CEE64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نمودارها!$D$38:$H$38</c:f>
              <c:numCache>
                <c:formatCode>#,##0</c:formatCode>
                <c:ptCount val="5"/>
                <c:pt idx="0">
                  <c:v>3470</c:v>
                </c:pt>
                <c:pt idx="1">
                  <c:v>3434</c:v>
                </c:pt>
                <c:pt idx="2">
                  <c:v>3434</c:v>
                </c:pt>
                <c:pt idx="3">
                  <c:v>3584</c:v>
                </c:pt>
                <c:pt idx="4">
                  <c:v>3584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1-3966-4019-B252-3B2030CEE6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7"/>
        <c:gapDepth val="100"/>
        <c:shape val="box"/>
        <c:axId val="1170127584"/>
        <c:axId val="1170134112"/>
        <c:axId val="0"/>
      </c:bar3DChart>
      <c:catAx>
        <c:axId val="1170127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34112"/>
        <c:crosses val="autoZero"/>
        <c:auto val="1"/>
        <c:lblAlgn val="ctr"/>
        <c:lblOffset val="100"/>
        <c:noMultiLvlLbl val="0"/>
      </c:catAx>
      <c:valAx>
        <c:axId val="1170134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FBFBFF"/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2758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580963745469826"/>
          <c:y val="6.8394857422483205E-2"/>
          <c:w val="0.82066908713692943"/>
          <c:h val="0.77834636772098398"/>
        </c:manualLayout>
      </c:layout>
      <c:areaChart>
        <c:grouping val="standard"/>
        <c:varyColors val="0"/>
        <c:ser>
          <c:idx val="0"/>
          <c:order val="0"/>
          <c:tx>
            <c:strRef>
              <c:f>نمودارها!$B$39</c:f>
              <c:strCache>
                <c:ptCount val="1"/>
                <c:pt idx="0">
                  <c:v>ارزش کل سرمایه گذاری معادن در حال بهره برداری</c:v>
                </c:pt>
              </c:strCache>
            </c:strRef>
          </c:tx>
          <c:spPr>
            <a:solidFill>
              <a:schemeClr val="accent1">
                <a:alpha val="55000"/>
              </a:schemeClr>
            </a:solidFill>
            <a:ln w="19050">
              <a:solidFill>
                <a:schemeClr val="accent1">
                  <a:lumMod val="75000"/>
                </a:schemeClr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0"/>
              <c:layout>
                <c:manualLayout>
                  <c:x val="4.7060387465726439E-2"/>
                  <c:y val="-9.158023043729703E-2"/>
                </c:manualLayout>
              </c:layout>
              <c:spPr>
                <a:solidFill>
                  <a:schemeClr val="accent5">
                    <a:lumMod val="75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lt1"/>
                      </a:solidFill>
                      <a:latin typeface="IPT Nazanin" panose="00000400000000000000" pitchFamily="2" charset="2"/>
                      <a:ea typeface="+mn-ea"/>
                      <a:cs typeface="+mn-cs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1055"/>
                        <a:gd name="adj2" fmla="val 4249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0-1E7B-4F7E-88FA-190575E65969}"/>
                </c:ext>
              </c:extLst>
            </c:dLbl>
            <c:dLbl>
              <c:idx val="1"/>
              <c:layout>
                <c:manualLayout>
                  <c:x val="4.8961437820490242E-2"/>
                  <c:y val="-0.34515414386760979"/>
                </c:manualLayout>
              </c:layout>
              <c:spPr>
                <a:solidFill>
                  <a:srgbClr val="4472C4">
                    <a:lumMod val="75000"/>
                  </a:srgbClr>
                </a:solidFill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lt1"/>
                      </a:solidFill>
                      <a:latin typeface="IPT Nazanin" panose="00000400000000000000" pitchFamily="2" charset="2"/>
                      <a:ea typeface="+mn-ea"/>
                      <a:cs typeface="+mn-cs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5166"/>
                        <a:gd name="adj2" fmla="val 22252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1E7B-4F7E-88FA-190575E65969}"/>
                </c:ext>
              </c:extLst>
            </c:dLbl>
            <c:spPr>
              <a:solidFill>
                <a:srgbClr val="4472C4">
                  <a:lumMod val="75000"/>
                </a:srgb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نمودارها!$D$39:$H$39</c:f>
              <c:numCache>
                <c:formatCode>#,##0</c:formatCode>
                <c:ptCount val="5"/>
                <c:pt idx="0">
                  <c:v>106596</c:v>
                </c:pt>
                <c:pt idx="1">
                  <c:v>274517</c:v>
                </c:pt>
                <c:pt idx="2" formatCode="General">
                  <c:v>49770</c:v>
                </c:pt>
                <c:pt idx="3" formatCode="General">
                  <c:v>65695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E7B-4F7E-88FA-190575E659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70129216"/>
        <c:axId val="1170128672"/>
      </c:areaChart>
      <c:catAx>
        <c:axId val="1170129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28672"/>
        <c:crosses val="autoZero"/>
        <c:auto val="1"/>
        <c:lblAlgn val="ctr"/>
        <c:lblOffset val="100"/>
        <c:noMultiLvlLbl val="0"/>
      </c:catAx>
      <c:valAx>
        <c:axId val="1170128672"/>
        <c:scaling>
          <c:orientation val="minMax"/>
          <c:max val="350000"/>
          <c:min val="0"/>
        </c:scaling>
        <c:delete val="0"/>
        <c:axPos val="l"/>
        <c:majorGridlines>
          <c:spPr>
            <a:ln w="12700" cap="flat" cmpd="thinThick" algn="ctr">
              <a:solidFill>
                <a:schemeClr val="accent1"/>
              </a:solidFill>
              <a:prstDash val="lg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170129216"/>
        <c:crosses val="autoZero"/>
        <c:crossBetween val="midCat"/>
        <c:majorUnit val="50000"/>
        <c:minorUnit val="10000"/>
      </c:valAx>
      <c:spPr>
        <a:noFill/>
        <a:ln w="12700">
          <a:solidFill>
            <a:schemeClr val="accent1">
              <a:lumMod val="50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3988922225508933E-2"/>
          <c:y val="7.6825101831215187E-2"/>
          <c:w val="0.86228219683630791"/>
          <c:h val="0.69281557196654764"/>
        </c:manualLayout>
      </c:layout>
      <c:lineChart>
        <c:grouping val="standard"/>
        <c:varyColors val="0"/>
        <c:ser>
          <c:idx val="0"/>
          <c:order val="0"/>
          <c:tx>
            <c:strRef>
              <c:f>نمودارها!$B$40</c:f>
              <c:strCache>
                <c:ptCount val="1"/>
                <c:pt idx="0">
                  <c:v>ارزش پرداختی های معادن در حال بهره برداری</c:v>
                </c:pt>
              </c:strCache>
            </c:strRef>
          </c:tx>
          <c:spPr>
            <a:ln w="28575" cap="rnd">
              <a:solidFill>
                <a:srgbClr val="00B0F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50000"/>
                </a:schemeClr>
              </a:solidFill>
              <a:ln w="1587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نمودارها!$D$40:$H$40</c:f>
              <c:numCache>
                <c:formatCode>#,##0</c:formatCode>
                <c:ptCount val="5"/>
                <c:pt idx="0">
                  <c:v>145967</c:v>
                </c:pt>
                <c:pt idx="1">
                  <c:v>166878</c:v>
                </c:pt>
                <c:pt idx="2">
                  <c:v>188089</c:v>
                </c:pt>
                <c:pt idx="3" formatCode="General">
                  <c:v>206245</c:v>
                </c:pt>
                <c:pt idx="4" formatCode="General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E82-4913-A636-29B7D9C04F35}"/>
            </c:ext>
          </c:extLst>
        </c:ser>
        <c:ser>
          <c:idx val="1"/>
          <c:order val="1"/>
          <c:tx>
            <c:strRef>
              <c:f>نمودارها!$B$41</c:f>
              <c:strCache>
                <c:ptCount val="1"/>
                <c:pt idx="0">
                  <c:v>ارزش دریافتی های معادن در حال بهره برداری</c:v>
                </c:pt>
              </c:strCache>
            </c:strRef>
          </c:tx>
          <c:spPr>
            <a:ln w="41275" cap="rnd">
              <a:solidFill>
                <a:schemeClr val="accent5">
                  <a:lumMod val="50000"/>
                  <a:alpha val="99000"/>
                </a:schemeClr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00B0F0"/>
              </a:solidFill>
              <a:ln w="9525" cmpd="dbl">
                <a:solidFill>
                  <a:schemeClr val="accent5">
                    <a:lumMod val="50000"/>
                  </a:schemeClr>
                </a:solidFill>
                <a:prstDash val="sysDash"/>
              </a:ln>
              <a:effectLst/>
            </c:spPr>
          </c:marker>
          <c:dPt>
            <c:idx val="0"/>
            <c:marker>
              <c:symbol val="circle"/>
              <c:size val="7"/>
              <c:spPr>
                <a:solidFill>
                  <a:srgbClr val="00B0F0"/>
                </a:solidFill>
                <a:ln w="12700" cmpd="dbl">
                  <a:solidFill>
                    <a:schemeClr val="accent5">
                      <a:lumMod val="50000"/>
                    </a:schemeClr>
                  </a:solidFill>
                  <a:prstDash val="sysDash"/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1-0E82-4913-A636-29B7D9C04F3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نمودارها!$D$41:$H$41</c:f>
              <c:numCache>
                <c:formatCode>#,##0</c:formatCode>
                <c:ptCount val="5"/>
                <c:pt idx="0">
                  <c:v>425084</c:v>
                </c:pt>
                <c:pt idx="1">
                  <c:v>399297</c:v>
                </c:pt>
                <c:pt idx="2">
                  <c:v>491466</c:v>
                </c:pt>
                <c:pt idx="3" formatCode="General">
                  <c:v>585623</c:v>
                </c:pt>
                <c:pt idx="4" formatCode="General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E82-4913-A636-29B7D9C04F35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70123232"/>
        <c:axId val="1170129760"/>
      </c:lineChart>
      <c:catAx>
        <c:axId val="1170123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29760"/>
        <c:crosses val="autoZero"/>
        <c:auto val="1"/>
        <c:lblAlgn val="ctr"/>
        <c:lblOffset val="100"/>
        <c:noMultiLvlLbl val="0"/>
      </c:catAx>
      <c:valAx>
        <c:axId val="1170129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>
                  <a:lumMod val="60000"/>
                  <a:lumOff val="40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17012323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pattFill prst="smCheck">
      <a:fgClr>
        <a:schemeClr val="accent1">
          <a:lumMod val="40000"/>
          <a:lumOff val="60000"/>
        </a:schemeClr>
      </a:fgClr>
      <a:bgClr>
        <a:schemeClr val="bg1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190507436570429"/>
          <c:y val="6.178217226663462E-2"/>
          <c:w val="0.85476159230096238"/>
          <c:h val="0.8337813307687683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نمودارها!$B$42</c:f>
              <c:strCache>
                <c:ptCount val="1"/>
                <c:pt idx="0">
                  <c:v>جبران خدمات مزد و حقوق بگیران معادن در حال بهره برداری</c:v>
                </c:pt>
              </c:strCache>
            </c:strRef>
          </c:tx>
          <c:spPr>
            <a:gradFill flip="none" rotWithShape="1">
              <a:gsLst>
                <a:gs pos="0">
                  <a:schemeClr val="accent5">
                    <a:lumMod val="5000"/>
                    <a:lumOff val="95000"/>
                  </a:schemeClr>
                </a:gs>
                <a:gs pos="41000">
                  <a:schemeClr val="accent5">
                    <a:lumMod val="45000"/>
                    <a:lumOff val="55000"/>
                  </a:schemeClr>
                </a:gs>
                <a:gs pos="100000">
                  <a:schemeClr val="accent5">
                    <a:lumMod val="75000"/>
                  </a:schemeClr>
                </a:gs>
              </a:gsLst>
              <a:lin ang="5400000" scaled="1"/>
              <a:tileRect/>
            </a:gradFill>
            <a:ln w="38100">
              <a:solidFill>
                <a:schemeClr val="bg1"/>
              </a:solidFill>
            </a:ln>
            <a:effectLst>
              <a:glow rad="63500">
                <a:schemeClr val="accent5">
                  <a:lumMod val="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نمودارها!$D$42:$H$42</c:f>
              <c:numCache>
                <c:formatCode>#,##0</c:formatCode>
                <c:ptCount val="5"/>
                <c:pt idx="0">
                  <c:v>77166</c:v>
                </c:pt>
                <c:pt idx="1">
                  <c:v>97859</c:v>
                </c:pt>
                <c:pt idx="2">
                  <c:v>110462</c:v>
                </c:pt>
                <c:pt idx="3">
                  <c:v>126690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A5D-4D1E-83CE-64477A80A9C1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7"/>
        <c:overlap val="-16"/>
        <c:axId val="1230100928"/>
        <c:axId val="1230096032"/>
      </c:barChart>
      <c:catAx>
        <c:axId val="1230100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5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230096032"/>
        <c:crosses val="autoZero"/>
        <c:auto val="1"/>
        <c:lblAlgn val="ctr"/>
        <c:lblOffset val="100"/>
        <c:noMultiLvlLbl val="0"/>
      </c:catAx>
      <c:valAx>
        <c:axId val="1230096032"/>
        <c:scaling>
          <c:orientation val="minMax"/>
          <c:max val="150000"/>
          <c:min val="0"/>
        </c:scaling>
        <c:delete val="0"/>
        <c:axPos val="l"/>
        <c:majorGridlines>
          <c:spPr>
            <a:ln>
              <a:solidFill>
                <a:schemeClr val="accent1"/>
              </a:solidFill>
              <a:prstDash val="dash"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23010092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sz="100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accent1">
            <a:alpha val="27000"/>
          </a:schemeClr>
        </a:solidFill>
        <a:ln>
          <a:solidFill>
            <a:schemeClr val="accent1">
              <a:lumMod val="50000"/>
            </a:schemeClr>
          </a:solidFill>
        </a:ln>
        <a:effectLst/>
        <a:sp3d>
          <a:contourClr>
            <a:schemeClr val="accent1">
              <a:lumMod val="50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solidFill>
            <a:srgbClr val="FBFBFF"/>
          </a:solidFill>
        </a:ln>
        <a:effectLst/>
        <a:sp3d>
          <a:contourClr>
            <a:srgbClr val="FBFBFF"/>
          </a:contourClr>
        </a:sp3d>
      </c:spPr>
    </c:backWall>
    <c:plotArea>
      <c:layout>
        <c:manualLayout>
          <c:layoutTarget val="inner"/>
          <c:xMode val="edge"/>
          <c:yMode val="edge"/>
          <c:x val="8.6243150463003862E-2"/>
          <c:y val="8.1593416118466072E-2"/>
          <c:w val="0.88970825243494678"/>
          <c:h val="0.7911975255700223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نمودارها!$B$43</c:f>
              <c:strCache>
                <c:ptCount val="1"/>
                <c:pt idx="0">
                  <c:v>تعداد شاغلین معادن در حال بهره برداری</c:v>
                </c:pt>
              </c:strCache>
            </c:strRef>
          </c:tx>
          <c:spPr>
            <a:solidFill>
              <a:schemeClr val="accent1">
                <a:lumMod val="50000"/>
              </a:schemeClr>
            </a:solidFill>
            <a:ln>
              <a:solidFill>
                <a:schemeClr val="accent1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translucentPowder">
              <a:contourClr>
                <a:schemeClr val="accent1">
                  <a:lumMod val="75000"/>
                </a:schemeClr>
              </a:contourClr>
            </a:sp3d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BEF6-43DB-B43F-837363C208C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نمودارها!$D$33:$H$33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نمودارها!$D$43:$H$43</c:f>
              <c:numCache>
                <c:formatCode>General</c:formatCode>
                <c:ptCount val="5"/>
                <c:pt idx="0">
                  <c:v>488</c:v>
                </c:pt>
                <c:pt idx="1">
                  <c:v>551</c:v>
                </c:pt>
                <c:pt idx="2">
                  <c:v>555</c:v>
                </c:pt>
                <c:pt idx="3">
                  <c:v>508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EF6-43DB-B43F-837363C208C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230099840"/>
        <c:axId val="1230089504"/>
        <c:axId val="0"/>
      </c:bar3DChart>
      <c:catAx>
        <c:axId val="1230099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230089504"/>
        <c:crosses val="autoZero"/>
        <c:auto val="1"/>
        <c:lblAlgn val="ctr"/>
        <c:lblOffset val="100"/>
        <c:noMultiLvlLbl val="0"/>
      </c:catAx>
      <c:valAx>
        <c:axId val="1230089504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accent5">
                  <a:lumMod val="20000"/>
                  <a:lumOff val="8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230099840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7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tx1"/>
    </cs:fontRef>
    <cs:spPr>
      <a:pattFill prst="ltUp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>
      <cs:styleClr val="auto"/>
    </cs:effectRef>
    <cs:fontRef idx="minor">
      <a:schemeClr val="tx1"/>
    </cs:fontRef>
    <cs:spPr>
      <a:pattFill prst="ltUp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tx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solidFill>
        <a:schemeClr val="lt1"/>
      </a:solidFill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solidFill>
        <a:schemeClr val="lt1"/>
      </a:solidFill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6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spPr>
      <a:ln w="3175" cap="flat" cmpd="sng" algn="ctr">
        <a:solidFill>
          <a:schemeClr val="phClr">
            <a:lumMod val="60000"/>
            <a:lumOff val="40000"/>
          </a:schemeClr>
        </a:solidFill>
        <a:round/>
      </a:ln>
    </cs:spPr>
    <cs:defRPr sz="800" kern="1200" cap="all" spc="150" normalizeH="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  <cs:defRPr sz="1000" kern="1200"/>
  </cs:chartArea>
  <cs:dataLabel>
    <cs:lnRef idx="0"/>
    <cs:fillRef idx="0">
      <cs:styleClr val="auto"/>
    </cs:fillRef>
    <cs:effectRef idx="0"/>
    <cs:fontRef idx="minor">
      <a:schemeClr val="lt1"/>
    </cs:fontRef>
    <cs:spPr>
      <a:solidFill>
        <a:schemeClr val="phClr">
          <a:alpha val="70000"/>
        </a:schemeClr>
      </a:solidFill>
    </cs:spPr>
    <cs:defRPr sz="900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34925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22225">
        <a:solidFill>
          <a:schemeClr val="lt1"/>
        </a:solidFill>
        <a:round/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/>
    <cs:effectRef idx="0"/>
    <cs:fontRef idx="minor">
      <a:schemeClr val="dk1"/>
    </cs:fontRef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alpha val="25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alpha val="1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spPr>
      <a:ln w="3175" cap="flat" cmpd="sng" algn="ctr">
        <a:solidFill>
          <a:schemeClr val="phClr">
            <a:lumMod val="60000"/>
            <a:lumOff val="40000"/>
          </a:schemeClr>
        </a:solidFill>
        <a:round/>
      </a:ln>
    </cs:spPr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92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>
            <a:lumMod val="75000"/>
          </a:schemeClr>
        </a:solidFill>
      </a:ln>
    </cs:spPr>
  </cs:dataPoint>
  <cs:dataPoint3D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>
            <a:lumMod val="75000"/>
          </a:schemeClr>
        </a:solidFill>
      </a:ln>
      <a:scene3d>
        <a:camera prst="orthographicFront"/>
        <a:lightRig rig="threePt" dir="t"/>
      </a:scene3d>
      <a:sp3d prstMaterial="translucentPowder"/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  <a:ln>
        <a:solidFill>
          <a:schemeClr val="phClr">
            <a:lumMod val="75000"/>
          </a:schemeClr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solidFill>
        <a:schemeClr val="lt1">
          <a:alpha val="27000"/>
        </a:schemeClr>
      </a:solidFill>
      <a:sp3d/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0" kern="1200" cap="none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sp3d/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28</cp:revision>
  <dcterms:created xsi:type="dcterms:W3CDTF">2021-07-21T06:10:00Z</dcterms:created>
  <dcterms:modified xsi:type="dcterms:W3CDTF">2021-07-28T07:26:00Z</dcterms:modified>
</cp:coreProperties>
</file>